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71ED" w14:textId="607F49C1" w:rsidR="00657886" w:rsidRPr="009B0530" w:rsidRDefault="004D4F6D">
      <w:pPr>
        <w:rPr>
          <w:sz w:val="30"/>
          <w:szCs w:val="30"/>
          <w:u w:val="single"/>
        </w:rPr>
      </w:pPr>
      <w:bookmarkStart w:id="0" w:name="_GoBack"/>
      <w:bookmarkEnd w:id="0"/>
      <w:r>
        <w:rPr>
          <w:sz w:val="30"/>
          <w:szCs w:val="30"/>
          <w:u w:val="single"/>
        </w:rPr>
        <w:t xml:space="preserve">2018 </w:t>
      </w:r>
      <w:r w:rsidR="009B0530" w:rsidRPr="009B0530">
        <w:rPr>
          <w:sz w:val="30"/>
          <w:szCs w:val="30"/>
          <w:u w:val="single"/>
        </w:rPr>
        <w:t>GreenStep Cities Step 4&amp;5 Repo</w:t>
      </w:r>
      <w:r w:rsidR="009B0530" w:rsidRPr="00D210E2">
        <w:rPr>
          <w:sz w:val="30"/>
          <w:szCs w:val="30"/>
          <w:u w:val="single"/>
        </w:rPr>
        <w:t>rti</w:t>
      </w:r>
      <w:r w:rsidR="009B0530" w:rsidRPr="009B0530">
        <w:rPr>
          <w:sz w:val="30"/>
          <w:szCs w:val="30"/>
          <w:u w:val="single"/>
        </w:rPr>
        <w:t xml:space="preserve">ng - </w:t>
      </w:r>
      <w:r w:rsidR="00D272BB">
        <w:rPr>
          <w:sz w:val="30"/>
          <w:szCs w:val="30"/>
          <w:u w:val="single"/>
        </w:rPr>
        <w:t>Metric Highlights</w:t>
      </w:r>
    </w:p>
    <w:p w14:paraId="2CB93D75" w14:textId="77777777" w:rsidR="009B0530" w:rsidRDefault="009B0530">
      <w:pPr>
        <w:rPr>
          <w:b/>
          <w:u w:val="single"/>
        </w:rPr>
      </w:pPr>
    </w:p>
    <w:p w14:paraId="5977795C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Summary</w:t>
      </w:r>
    </w:p>
    <w:p w14:paraId="57779FAD" w14:textId="03986482" w:rsidR="009B0530" w:rsidRDefault="00DD5B3F" w:rsidP="009B0530">
      <w:pPr>
        <w:pStyle w:val="ListParagraph"/>
        <w:numPr>
          <w:ilvl w:val="0"/>
          <w:numId w:val="1"/>
        </w:numPr>
      </w:pPr>
      <w:r>
        <w:t xml:space="preserve">City buildings in 2018 Step 4&amp;5 cities averaged 102.2 </w:t>
      </w:r>
      <w:proofErr w:type="spellStart"/>
      <w:r>
        <w:t>kBTU</w:t>
      </w:r>
      <w:proofErr w:type="spellEnd"/>
      <w:r>
        <w:t>/SF/Year</w:t>
      </w:r>
      <w:r w:rsidR="002D7670">
        <w:t xml:space="preserve"> – a reduction of about 10 </w:t>
      </w:r>
      <w:proofErr w:type="spellStart"/>
      <w:r w:rsidR="002D7670">
        <w:t>kBtu</w:t>
      </w:r>
      <w:proofErr w:type="spellEnd"/>
      <w:r w:rsidR="002D7670">
        <w:t xml:space="preserve">/SF/Year compared to the 2017 average. </w:t>
      </w:r>
    </w:p>
    <w:p w14:paraId="2335A736" w14:textId="5F64E7CE" w:rsidR="009B0530" w:rsidRDefault="007020C7" w:rsidP="009B0530">
      <w:pPr>
        <w:pStyle w:val="ListParagraph"/>
        <w:numPr>
          <w:ilvl w:val="0"/>
          <w:numId w:val="1"/>
        </w:numPr>
      </w:pPr>
      <w:r>
        <w:t>Daily business gallons of water used per job for 2018 Step 4&amp;5 cities averaged 431.5 gallons – a 5-gallon reduction compared to the 2017 average.</w:t>
      </w:r>
    </w:p>
    <w:p w14:paraId="516012CB" w14:textId="38C98AD9" w:rsidR="007020C7" w:rsidRDefault="007020C7" w:rsidP="009B0530">
      <w:pPr>
        <w:pStyle w:val="ListParagraph"/>
        <w:numPr>
          <w:ilvl w:val="0"/>
          <w:numId w:val="1"/>
        </w:numPr>
      </w:pPr>
      <w:r>
        <w:t>2018 Step 4&amp;5 cities reported a collective total of 350 municipal and private renewable energy generation sites – an increase of 160 sites compared to the previous year.</w:t>
      </w:r>
    </w:p>
    <w:p w14:paraId="26E083BF" w14:textId="1EE8841B" w:rsidR="007020C7" w:rsidRDefault="007020C7" w:rsidP="009B0530">
      <w:pPr>
        <w:pStyle w:val="ListParagraph"/>
        <w:numPr>
          <w:ilvl w:val="0"/>
          <w:numId w:val="1"/>
        </w:numPr>
      </w:pPr>
      <w:r>
        <w:t xml:space="preserve">The </w:t>
      </w:r>
      <w:r w:rsidR="009A38C7">
        <w:t xml:space="preserve">average </w:t>
      </w:r>
      <w:r>
        <w:t xml:space="preserve">percent of total city energy use that is </w:t>
      </w:r>
      <w:r w:rsidR="009A38C7">
        <w:t xml:space="preserve">met by </w:t>
      </w:r>
      <w:r>
        <w:t xml:space="preserve">generated and/or purchased renewable energy </w:t>
      </w:r>
      <w:r w:rsidR="009A38C7">
        <w:t>more than doubled between 2017 and 2018.</w:t>
      </w:r>
    </w:p>
    <w:p w14:paraId="5C5C83A7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 xml:space="preserve">Eagan </w:t>
      </w:r>
    </w:p>
    <w:p w14:paraId="643390FB" w14:textId="75D73521" w:rsidR="009B0530" w:rsidRDefault="009A38C7" w:rsidP="009B0530">
      <w:pPr>
        <w:pStyle w:val="ListParagraph"/>
        <w:numPr>
          <w:ilvl w:val="0"/>
          <w:numId w:val="1"/>
        </w:numPr>
      </w:pPr>
      <w:r>
        <w:t xml:space="preserve">Eagan’s average </w:t>
      </w:r>
      <w:r w:rsidR="00121104">
        <w:t xml:space="preserve">gasoline fleet </w:t>
      </w:r>
      <w:r>
        <w:t xml:space="preserve">MPG increased from </w:t>
      </w:r>
      <w:r w:rsidR="008435EE">
        <w:t>7.6</w:t>
      </w:r>
      <w:r>
        <w:t xml:space="preserve"> MPG in 2017 to </w:t>
      </w:r>
      <w:r w:rsidR="008435EE">
        <w:t xml:space="preserve">8.1 </w:t>
      </w:r>
      <w:r>
        <w:t>MPG in 2018.</w:t>
      </w:r>
    </w:p>
    <w:p w14:paraId="54902949" w14:textId="6301EDDD" w:rsidR="009A38C7" w:rsidRDefault="009A38C7" w:rsidP="009B0530">
      <w:pPr>
        <w:pStyle w:val="ListParagraph"/>
        <w:numPr>
          <w:ilvl w:val="0"/>
          <w:numId w:val="1"/>
        </w:numPr>
      </w:pPr>
      <w:r>
        <w:t>Eagan’s annual VMT by diesel fleet decreased from 196,328 in 2017 to 174,375 in 2018.</w:t>
      </w:r>
    </w:p>
    <w:p w14:paraId="294DDBEE" w14:textId="0A7525D6" w:rsidR="009B0530" w:rsidRDefault="009A38C7" w:rsidP="009B0530">
      <w:pPr>
        <w:pStyle w:val="ListParagraph"/>
        <w:numPr>
          <w:ilvl w:val="0"/>
          <w:numId w:val="1"/>
        </w:numPr>
      </w:pPr>
      <w:r>
        <w:t>Eagan increased its percentage of LED street lights from 0% in 2017 to 1.5% in 2018.</w:t>
      </w:r>
    </w:p>
    <w:p w14:paraId="4B3946DA" w14:textId="15B8A90B" w:rsidR="006643E2" w:rsidRDefault="006643E2" w:rsidP="009B0530">
      <w:pPr>
        <w:pStyle w:val="ListParagraph"/>
        <w:numPr>
          <w:ilvl w:val="0"/>
          <w:numId w:val="1"/>
        </w:numPr>
      </w:pPr>
      <w:r>
        <w:t>Eagan reported a 2% decrease in commuters using a single occupancy vehicle between 2017 and 2018.</w:t>
      </w:r>
    </w:p>
    <w:p w14:paraId="6839C6F0" w14:textId="1924870C" w:rsidR="006643E2" w:rsidRDefault="006643E2" w:rsidP="009B0530">
      <w:pPr>
        <w:pStyle w:val="ListParagraph"/>
        <w:numPr>
          <w:ilvl w:val="0"/>
          <w:numId w:val="1"/>
        </w:numPr>
      </w:pPr>
      <w:r>
        <w:t>Eagan reported 4 additional municipal &amp; private renewable energy generation sites in 2018, increasing the</w:t>
      </w:r>
      <w:r w:rsidR="00C36D5B">
        <w:t>ir</w:t>
      </w:r>
      <w:r>
        <w:t xml:space="preserve"> generation capacity </w:t>
      </w:r>
      <w:r w:rsidR="00C36D5B">
        <w:t>to 1,024 kW</w:t>
      </w:r>
      <w:r>
        <w:t>.</w:t>
      </w:r>
    </w:p>
    <w:p w14:paraId="2AFAFEC5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Eden Prairie</w:t>
      </w:r>
    </w:p>
    <w:p w14:paraId="7A0CA614" w14:textId="60B07215" w:rsidR="009B0530" w:rsidRDefault="00C36D5B" w:rsidP="009B0530">
      <w:pPr>
        <w:pStyle w:val="ListParagraph"/>
        <w:numPr>
          <w:ilvl w:val="0"/>
          <w:numId w:val="1"/>
        </w:numPr>
      </w:pPr>
      <w:r>
        <w:t>Eden Prairie increased the percentage of LED streetlights from 84% in 2017 to 98% in 2018.</w:t>
      </w:r>
    </w:p>
    <w:p w14:paraId="524C374A" w14:textId="1DE0FE44" w:rsidR="009B0530" w:rsidRDefault="00C36D5B" w:rsidP="009B0530">
      <w:pPr>
        <w:pStyle w:val="ListParagraph"/>
        <w:numPr>
          <w:ilvl w:val="0"/>
          <w:numId w:val="1"/>
        </w:numPr>
      </w:pPr>
      <w:r>
        <w:t>Eden Prairie added 3 private green certified public buildings between 2017 and 2018.</w:t>
      </w:r>
    </w:p>
    <w:p w14:paraId="5B873411" w14:textId="5361FF3C" w:rsidR="00C36D5B" w:rsidRDefault="00C36D5B" w:rsidP="009B0530">
      <w:pPr>
        <w:pStyle w:val="ListParagraph"/>
        <w:numPr>
          <w:ilvl w:val="0"/>
          <w:numId w:val="1"/>
        </w:numPr>
      </w:pPr>
      <w:r>
        <w:t xml:space="preserve">Eden Prairie reduced the annual miles driven for gasoline fleet by 23,437 miles and reduced the annual VMT </w:t>
      </w:r>
      <w:r w:rsidR="00D8708C">
        <w:t xml:space="preserve">for the </w:t>
      </w:r>
      <w:r>
        <w:t>diesel fleet by 43,498 miles between 2017 and 2018.</w:t>
      </w:r>
    </w:p>
    <w:p w14:paraId="52A5DCE0" w14:textId="728E7B3D" w:rsidR="00DE11F4" w:rsidRDefault="00DE11F4" w:rsidP="009B0530">
      <w:pPr>
        <w:pStyle w:val="ListParagraph"/>
        <w:numPr>
          <w:ilvl w:val="0"/>
          <w:numId w:val="1"/>
        </w:numPr>
      </w:pPr>
      <w:r>
        <w:t>Eden Prairie reduced the daily business gallons of water used per job from 26.5 in 2017 to 23.5 in 2018.</w:t>
      </w:r>
    </w:p>
    <w:p w14:paraId="50F1EC9F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Elk River</w:t>
      </w:r>
    </w:p>
    <w:p w14:paraId="6C0F6853" w14:textId="57702BF1" w:rsidR="009B0530" w:rsidRDefault="00A96BB9" w:rsidP="009B0530">
      <w:pPr>
        <w:pStyle w:val="ListParagraph"/>
        <w:numPr>
          <w:ilvl w:val="0"/>
          <w:numId w:val="1"/>
        </w:numPr>
      </w:pPr>
      <w:r>
        <w:t xml:space="preserve">Elk River decreased </w:t>
      </w:r>
      <w:r w:rsidR="000F731E">
        <w:t xml:space="preserve">the </w:t>
      </w:r>
      <w:r>
        <w:t xml:space="preserve">energy use intensity in </w:t>
      </w:r>
      <w:r w:rsidR="000F731E">
        <w:t xml:space="preserve">its </w:t>
      </w:r>
      <w:r>
        <w:t xml:space="preserve">city buildings to 81.99 </w:t>
      </w:r>
      <w:proofErr w:type="spellStart"/>
      <w:r>
        <w:t>kBTU</w:t>
      </w:r>
      <w:proofErr w:type="spellEnd"/>
      <w:r>
        <w:t>/SF/Year in 2018</w:t>
      </w:r>
      <w:r w:rsidR="000F731E">
        <w:t>; this is</w:t>
      </w:r>
      <w:r>
        <w:t xml:space="preserve"> down from 105.12 </w:t>
      </w:r>
      <w:proofErr w:type="spellStart"/>
      <w:r>
        <w:t>kBTU</w:t>
      </w:r>
      <w:proofErr w:type="spellEnd"/>
      <w:r>
        <w:t>/SF/Year in 2017.</w:t>
      </w:r>
    </w:p>
    <w:p w14:paraId="26222CD1" w14:textId="0E371862" w:rsidR="009B0530" w:rsidRDefault="00E270AC" w:rsidP="009B0530">
      <w:pPr>
        <w:pStyle w:val="ListParagraph"/>
        <w:numPr>
          <w:ilvl w:val="0"/>
          <w:numId w:val="1"/>
        </w:numPr>
      </w:pPr>
      <w:r>
        <w:t xml:space="preserve">Elk River decreased </w:t>
      </w:r>
      <w:r w:rsidR="000F731E">
        <w:t>the amount</w:t>
      </w:r>
      <w:r>
        <w:t xml:space="preserve"> spent on energy in city buildings </w:t>
      </w:r>
      <w:r w:rsidR="00917FBE">
        <w:t>by</w:t>
      </w:r>
      <w:r>
        <w:t xml:space="preserve"> $</w:t>
      </w:r>
      <w:r w:rsidR="00917FBE">
        <w:t>0.41/SF/Year from 2017-2018</w:t>
      </w:r>
      <w:r>
        <w:t>.</w:t>
      </w:r>
    </w:p>
    <w:p w14:paraId="232DE9C3" w14:textId="59C8B34E" w:rsidR="00E270AC" w:rsidRDefault="00E270AC" w:rsidP="009B0530">
      <w:pPr>
        <w:pStyle w:val="ListParagraph"/>
        <w:numPr>
          <w:ilvl w:val="0"/>
          <w:numId w:val="1"/>
        </w:numPr>
      </w:pPr>
      <w:r>
        <w:t xml:space="preserve">Elk River decreased the annual VMT by </w:t>
      </w:r>
      <w:r w:rsidR="000F731E">
        <w:t xml:space="preserve">the </w:t>
      </w:r>
      <w:r>
        <w:t>diesel fleet from 42,059 in 2017 to 34,856 in 2018.</w:t>
      </w:r>
    </w:p>
    <w:p w14:paraId="0C28404A" w14:textId="74E9B7D6" w:rsidR="00E270AC" w:rsidRDefault="00E270AC" w:rsidP="009B0530">
      <w:pPr>
        <w:pStyle w:val="ListParagraph"/>
        <w:numPr>
          <w:ilvl w:val="0"/>
          <w:numId w:val="1"/>
        </w:numPr>
      </w:pPr>
      <w:r>
        <w:t>Elk River reported purchasing its first EV for the city fleet in 2018 and added 2 Electric Vehicle</w:t>
      </w:r>
      <w:r w:rsidR="000F731E">
        <w:t xml:space="preserve"> charging stations, bringing its</w:t>
      </w:r>
      <w:r>
        <w:t xml:space="preserve"> total number of EV charging stations up to 7. </w:t>
      </w:r>
    </w:p>
    <w:p w14:paraId="4C2587E8" w14:textId="3EF035B4" w:rsidR="00E270AC" w:rsidRDefault="00E270AC" w:rsidP="009B0530">
      <w:pPr>
        <w:pStyle w:val="ListParagraph"/>
        <w:numPr>
          <w:ilvl w:val="0"/>
          <w:numId w:val="1"/>
        </w:numPr>
      </w:pPr>
      <w:r>
        <w:t>Elk River commuters reduced VMT per person per day by approximately 2 miles</w:t>
      </w:r>
      <w:r w:rsidR="000F731E">
        <w:t xml:space="preserve"> between 2017-2018</w:t>
      </w:r>
      <w:r>
        <w:t>.</w:t>
      </w:r>
    </w:p>
    <w:p w14:paraId="13BB19D1" w14:textId="5E4C9D43" w:rsidR="00E270AC" w:rsidRDefault="00E270AC" w:rsidP="009B0530">
      <w:pPr>
        <w:pStyle w:val="ListParagraph"/>
        <w:numPr>
          <w:ilvl w:val="0"/>
          <w:numId w:val="1"/>
        </w:numPr>
      </w:pPr>
      <w:r>
        <w:t>Elk River added 6 private and/or municipal renewable energy generation sites between 2017 and 2018, bringing the total up to 7.</w:t>
      </w:r>
    </w:p>
    <w:p w14:paraId="3C39F0C7" w14:textId="0C235F87" w:rsidR="00E270AC" w:rsidRDefault="00E270AC" w:rsidP="009B0530">
      <w:pPr>
        <w:pStyle w:val="ListParagraph"/>
        <w:numPr>
          <w:ilvl w:val="0"/>
          <w:numId w:val="1"/>
        </w:numPr>
      </w:pPr>
      <w:r>
        <w:lastRenderedPageBreak/>
        <w:t>Elk River’s percentage of total city energy use that is comprised of generated &amp; purchased renewable energy increased from 14% in 2017 to 17% in 2018.</w:t>
      </w:r>
    </w:p>
    <w:p w14:paraId="081E20BA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Falcon Heights</w:t>
      </w:r>
    </w:p>
    <w:p w14:paraId="06DA2809" w14:textId="58B04CD2" w:rsidR="009B0530" w:rsidRDefault="0056726C" w:rsidP="009B0530">
      <w:pPr>
        <w:pStyle w:val="ListParagraph"/>
        <w:numPr>
          <w:ilvl w:val="0"/>
          <w:numId w:val="1"/>
        </w:numPr>
      </w:pPr>
      <w:r>
        <w:t xml:space="preserve">Falcon Heights increased annual production at city-owned renewable energy generation sites </w:t>
      </w:r>
      <w:r w:rsidR="00E80232">
        <w:t xml:space="preserve">from 11 MWh/year in 2017 to 30 MWh/year in 2018. </w:t>
      </w:r>
    </w:p>
    <w:p w14:paraId="7A3E980A" w14:textId="5EF5216E" w:rsidR="009B0530" w:rsidRDefault="00E80232" w:rsidP="009B0530">
      <w:pPr>
        <w:pStyle w:val="ListParagraph"/>
        <w:numPr>
          <w:ilvl w:val="0"/>
          <w:numId w:val="1"/>
        </w:numPr>
      </w:pPr>
      <w:r>
        <w:t>Falcon Heights reduced the</w:t>
      </w:r>
      <w:r w:rsidR="000F731E">
        <w:t xml:space="preserve"> amount s</w:t>
      </w:r>
      <w:r>
        <w:t>pent on energy in city buildings from $1.06/SF/Year in 2017 to $1.05/SF/Year in 2018.</w:t>
      </w:r>
    </w:p>
    <w:p w14:paraId="6EF4AB1D" w14:textId="20B73F5B" w:rsidR="00E80232" w:rsidRDefault="00E80232" w:rsidP="009B0530">
      <w:pPr>
        <w:pStyle w:val="ListParagraph"/>
        <w:numPr>
          <w:ilvl w:val="0"/>
          <w:numId w:val="1"/>
        </w:numPr>
      </w:pPr>
      <w:r>
        <w:t>Falcon Heights remains a pedestrian and bike-friendly city with an Average Walk Score of 60 and 100% of housing located within ½ mile of a bike route. Only 57% of commuters reported using a single occupancy vehicle, while 11% use carpool/rideshare options, 17% use transit, 10% walk or bike, and 5% work from home/telecommute.</w:t>
      </w:r>
    </w:p>
    <w:p w14:paraId="4E5BAF5E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Hutchinson</w:t>
      </w:r>
    </w:p>
    <w:p w14:paraId="2E638D2E" w14:textId="3A01A8F2" w:rsidR="009B0530" w:rsidRDefault="00820D5B" w:rsidP="009B0530">
      <w:pPr>
        <w:pStyle w:val="ListParagraph"/>
        <w:numPr>
          <w:ilvl w:val="0"/>
          <w:numId w:val="1"/>
        </w:numPr>
      </w:pPr>
      <w:r>
        <w:t>Hutchinson reported a 1.8% increase in LED street lights between 2017 and 2018.</w:t>
      </w:r>
    </w:p>
    <w:p w14:paraId="07EC26B4" w14:textId="59E41FE2" w:rsidR="00820D5B" w:rsidRDefault="00820D5B" w:rsidP="009B0530">
      <w:pPr>
        <w:pStyle w:val="ListParagraph"/>
        <w:numPr>
          <w:ilvl w:val="0"/>
          <w:numId w:val="1"/>
        </w:numPr>
      </w:pPr>
      <w:r>
        <w:t>Hutchinson added one city-owned, green-certified building</w:t>
      </w:r>
      <w:r w:rsidR="005C6A35">
        <w:t xml:space="preserve"> between 2017-2018</w:t>
      </w:r>
      <w:r>
        <w:t>.</w:t>
      </w:r>
    </w:p>
    <w:p w14:paraId="2DA51A21" w14:textId="65357CEF" w:rsidR="00820D5B" w:rsidRDefault="00820D5B" w:rsidP="009B0530">
      <w:pPr>
        <w:pStyle w:val="ListParagraph"/>
        <w:numPr>
          <w:ilvl w:val="0"/>
          <w:numId w:val="1"/>
        </w:numPr>
      </w:pPr>
      <w:r>
        <w:t>The number of Hutchinson telecommuters/people who work from home jumped from 1.1% in 2017 to 2.5% in 2018.</w:t>
      </w:r>
    </w:p>
    <w:p w14:paraId="4EAA361A" w14:textId="77777777" w:rsidR="002028C4" w:rsidRDefault="0013420C" w:rsidP="009B0530">
      <w:pPr>
        <w:pStyle w:val="ListParagraph"/>
        <w:numPr>
          <w:ilvl w:val="0"/>
          <w:numId w:val="1"/>
        </w:numPr>
      </w:pPr>
      <w:r>
        <w:t>Hutchinson added 2 municipal and/or private renewable energy generation sites between 2017-2018</w:t>
      </w:r>
      <w:r w:rsidR="002028C4">
        <w:t>.</w:t>
      </w:r>
    </w:p>
    <w:p w14:paraId="3C2BE3FF" w14:textId="212641E2" w:rsidR="009B0530" w:rsidRDefault="002028C4" w:rsidP="009B0530">
      <w:pPr>
        <w:pStyle w:val="ListParagraph"/>
        <w:numPr>
          <w:ilvl w:val="0"/>
          <w:numId w:val="1"/>
        </w:numPr>
      </w:pPr>
      <w:r>
        <w:t>The</w:t>
      </w:r>
      <w:r w:rsidR="0013420C">
        <w:t xml:space="preserve"> percentage of total city energy use that is comprised of generated and purchased renewable energy </w:t>
      </w:r>
      <w:r>
        <w:t xml:space="preserve">increased </w:t>
      </w:r>
      <w:r w:rsidR="0013420C">
        <w:t xml:space="preserve">from 4.74% </w:t>
      </w:r>
      <w:r>
        <w:t xml:space="preserve">in 2017 </w:t>
      </w:r>
      <w:r w:rsidR="0013420C">
        <w:t>to 5.05%</w:t>
      </w:r>
      <w:r>
        <w:t xml:space="preserve"> in 2018</w:t>
      </w:r>
      <w:r w:rsidR="0013420C">
        <w:t>.</w:t>
      </w:r>
    </w:p>
    <w:p w14:paraId="7AD66FA5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Maplewood</w:t>
      </w:r>
    </w:p>
    <w:p w14:paraId="34D72A23" w14:textId="79F6ACD9" w:rsidR="00BE1781" w:rsidRDefault="00BE1781" w:rsidP="00BE1781">
      <w:pPr>
        <w:pStyle w:val="ListParagraph"/>
        <w:numPr>
          <w:ilvl w:val="0"/>
          <w:numId w:val="1"/>
        </w:numPr>
      </w:pPr>
      <w:r>
        <w:t xml:space="preserve">Maplewood’s EUI for city buildings fell from 128.79 </w:t>
      </w:r>
      <w:proofErr w:type="spellStart"/>
      <w:r>
        <w:t>kBTU</w:t>
      </w:r>
      <w:proofErr w:type="spellEnd"/>
      <w:r>
        <w:t xml:space="preserve">/SF/Year in 2017 to 110.35 </w:t>
      </w:r>
      <w:proofErr w:type="spellStart"/>
      <w:r>
        <w:t>kBTU</w:t>
      </w:r>
      <w:proofErr w:type="spellEnd"/>
      <w:r>
        <w:t>/SF/Year in 2018.</w:t>
      </w:r>
    </w:p>
    <w:p w14:paraId="0751F81F" w14:textId="5F1A8579" w:rsidR="00730CFF" w:rsidRDefault="00730CFF" w:rsidP="00BE1781">
      <w:pPr>
        <w:pStyle w:val="ListParagraph"/>
        <w:numPr>
          <w:ilvl w:val="0"/>
          <w:numId w:val="1"/>
        </w:numPr>
      </w:pPr>
      <w:r>
        <w:t>Maplewood spent $1.30/SF/Year on city building energy costs in 2017</w:t>
      </w:r>
      <w:r w:rsidR="002028C4">
        <w:t xml:space="preserve"> but reduced</w:t>
      </w:r>
      <w:r>
        <w:t xml:space="preserve"> that am</w:t>
      </w:r>
      <w:r w:rsidR="00077F53">
        <w:t xml:space="preserve">ount by more than half for the 2018 reporting year, spending only </w:t>
      </w:r>
      <w:r>
        <w:t>$0.64/SF/Year</w:t>
      </w:r>
      <w:r w:rsidR="00077F53">
        <w:t>.</w:t>
      </w:r>
    </w:p>
    <w:p w14:paraId="3C4CDC21" w14:textId="45A3414F" w:rsidR="00B818BF" w:rsidRDefault="00B818BF" w:rsidP="00BE1781">
      <w:pPr>
        <w:pStyle w:val="ListParagraph"/>
        <w:numPr>
          <w:ilvl w:val="0"/>
          <w:numId w:val="1"/>
        </w:numPr>
      </w:pPr>
      <w:r>
        <w:t>Maplewood added LED streetlights in the 2018 reporting period, raising the percentage from 0% in 2017 to 76% in 2018.</w:t>
      </w:r>
    </w:p>
    <w:p w14:paraId="230D4692" w14:textId="262A181F" w:rsidR="00077F53" w:rsidRDefault="00077F53" w:rsidP="00BE1781">
      <w:pPr>
        <w:pStyle w:val="ListParagraph"/>
        <w:numPr>
          <w:ilvl w:val="0"/>
          <w:numId w:val="1"/>
        </w:numPr>
      </w:pPr>
      <w:r>
        <w:t>Maplewood reduced both the annual miles driven for the gasoline fleet (reduced by 2,728 miles) and the annual VMT for the diesel fleet (reduced by 7,566 miles) between 2017-2018.</w:t>
      </w:r>
    </w:p>
    <w:p w14:paraId="37EC2365" w14:textId="415B7EF9" w:rsidR="00077F53" w:rsidRDefault="00077F53" w:rsidP="00BE1781">
      <w:pPr>
        <w:pStyle w:val="ListParagraph"/>
        <w:numPr>
          <w:ilvl w:val="0"/>
          <w:numId w:val="1"/>
        </w:numPr>
      </w:pPr>
      <w:r>
        <w:t xml:space="preserve">Maplewood added 12 e85 fueling pumps in the </w:t>
      </w:r>
      <w:r w:rsidR="00BF491A">
        <w:t>2018 reporting year</w:t>
      </w:r>
      <w:r>
        <w:t>.</w:t>
      </w:r>
    </w:p>
    <w:p w14:paraId="6E22FFCE" w14:textId="6FCD8A83" w:rsidR="00BF491A" w:rsidRDefault="00BF491A" w:rsidP="00BE1781">
      <w:pPr>
        <w:pStyle w:val="ListParagraph"/>
        <w:numPr>
          <w:ilvl w:val="0"/>
          <w:numId w:val="1"/>
        </w:numPr>
      </w:pPr>
      <w:r>
        <w:t xml:space="preserve">Maplewood’s residents produced 0.13 </w:t>
      </w:r>
      <w:proofErr w:type="spellStart"/>
      <w:r>
        <w:t>lbs</w:t>
      </w:r>
      <w:proofErr w:type="spellEnd"/>
      <w:r>
        <w:t xml:space="preserve"> less MSW per person, per day in 2018 than in 2017.</w:t>
      </w:r>
    </w:p>
    <w:p w14:paraId="7CF18706" w14:textId="39F2EAB9" w:rsidR="00BF491A" w:rsidRDefault="00BF491A" w:rsidP="00BE1781">
      <w:pPr>
        <w:pStyle w:val="ListParagraph"/>
        <w:numPr>
          <w:ilvl w:val="0"/>
          <w:numId w:val="1"/>
        </w:numPr>
      </w:pPr>
      <w:r>
        <w:t>Maplewood added 2 municipal and/or private renewable energy production sites in the 2018 reporting year</w:t>
      </w:r>
      <w:r w:rsidR="004A1CBD">
        <w:t>.</w:t>
      </w:r>
    </w:p>
    <w:p w14:paraId="3B47BAA7" w14:textId="421F727A" w:rsidR="00BF491A" w:rsidRDefault="00BF491A" w:rsidP="00BE1781">
      <w:pPr>
        <w:pStyle w:val="ListParagraph"/>
        <w:numPr>
          <w:ilvl w:val="0"/>
          <w:numId w:val="1"/>
        </w:numPr>
      </w:pPr>
      <w:r>
        <w:t>The number of private entities in Maplewood participating in renewable energy purchasing/green power programs increased from 466 in 2017 to 527 in 2018.</w:t>
      </w:r>
    </w:p>
    <w:p w14:paraId="1EF79081" w14:textId="77777777" w:rsidR="009B0530" w:rsidRPr="009B0530" w:rsidRDefault="009B0530" w:rsidP="009B0530">
      <w:pPr>
        <w:rPr>
          <w:b/>
          <w:i/>
        </w:rPr>
      </w:pPr>
      <w:r w:rsidRPr="009B0530">
        <w:rPr>
          <w:b/>
          <w:i/>
        </w:rPr>
        <w:t>Oakdale</w:t>
      </w:r>
    </w:p>
    <w:p w14:paraId="398872EA" w14:textId="48019EBA" w:rsidR="007D27AD" w:rsidRDefault="007D27AD" w:rsidP="007D27AD">
      <w:pPr>
        <w:pStyle w:val="ListParagraph"/>
        <w:numPr>
          <w:ilvl w:val="0"/>
          <w:numId w:val="1"/>
        </w:numPr>
      </w:pPr>
      <w:r>
        <w:t xml:space="preserve">Oakdale’s EUI for city buildings fell from 96.2 </w:t>
      </w:r>
      <w:proofErr w:type="spellStart"/>
      <w:r>
        <w:t>kBTU</w:t>
      </w:r>
      <w:proofErr w:type="spellEnd"/>
      <w:r>
        <w:t xml:space="preserve">/SF/Year in 2017 to 93.5 </w:t>
      </w:r>
      <w:proofErr w:type="spellStart"/>
      <w:r>
        <w:t>kBTU</w:t>
      </w:r>
      <w:proofErr w:type="spellEnd"/>
      <w:r>
        <w:t>/SF/Year in 2018.</w:t>
      </w:r>
    </w:p>
    <w:p w14:paraId="4159DCB4" w14:textId="1067C9D2" w:rsidR="009B0530" w:rsidRDefault="007D27AD" w:rsidP="009B0530">
      <w:pPr>
        <w:pStyle w:val="ListParagraph"/>
        <w:numPr>
          <w:ilvl w:val="0"/>
          <w:numId w:val="1"/>
        </w:numPr>
      </w:pPr>
      <w:r>
        <w:t>Oakdale added 6 private green certified public buildings in the 2018 reporting year</w:t>
      </w:r>
      <w:r w:rsidR="00C75DA0">
        <w:t>, and one private entity is now participating in renewable energy purchasing/green power programs</w:t>
      </w:r>
      <w:r>
        <w:t>.</w:t>
      </w:r>
    </w:p>
    <w:p w14:paraId="17794B86" w14:textId="1A00346E" w:rsidR="00C75DA0" w:rsidRDefault="00C75DA0" w:rsidP="009B0530">
      <w:pPr>
        <w:pStyle w:val="ListParagraph"/>
        <w:numPr>
          <w:ilvl w:val="0"/>
          <w:numId w:val="1"/>
        </w:numPr>
      </w:pPr>
      <w:r>
        <w:lastRenderedPageBreak/>
        <w:t>Oakdale added 5 municipal and/or private renewable energy generation sites in the 2018 reporting year, bringing their total up to 15. This increased the generation capacity of city-owned and/or private renewable energy sites from 235.1 kW in 2017 to 299.1 kW in 2018.</w:t>
      </w:r>
    </w:p>
    <w:p w14:paraId="0957EB50" w14:textId="57C2F827" w:rsidR="007D27AD" w:rsidRDefault="007D27AD" w:rsidP="009B0530">
      <w:pPr>
        <w:pStyle w:val="ListParagraph"/>
        <w:numPr>
          <w:ilvl w:val="0"/>
          <w:numId w:val="1"/>
        </w:numPr>
      </w:pPr>
      <w:r>
        <w:t xml:space="preserve">The percentage of commuters who walk or bike increased from </w:t>
      </w:r>
      <w:r w:rsidR="00C75DA0">
        <w:t>0</w:t>
      </w:r>
      <w:r>
        <w:t>.9% in 2017 to 1.5% in 2018</w:t>
      </w:r>
      <w:r w:rsidR="00C75DA0">
        <w:t>.</w:t>
      </w:r>
    </w:p>
    <w:p w14:paraId="2F74B20B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Red Wing</w:t>
      </w:r>
    </w:p>
    <w:p w14:paraId="2D347C6A" w14:textId="5EE0C6A0" w:rsidR="007D27AD" w:rsidRDefault="007D27AD" w:rsidP="007D27AD">
      <w:pPr>
        <w:pStyle w:val="ListParagraph"/>
        <w:numPr>
          <w:ilvl w:val="0"/>
          <w:numId w:val="1"/>
        </w:numPr>
      </w:pPr>
      <w:r>
        <w:t xml:space="preserve">Red Wing’s EUI for city buildings fell from 64.9 </w:t>
      </w:r>
      <w:proofErr w:type="spellStart"/>
      <w:r>
        <w:t>kBTU</w:t>
      </w:r>
      <w:proofErr w:type="spellEnd"/>
      <w:r>
        <w:t xml:space="preserve">/SF/Year in 2017 to 48.7 </w:t>
      </w:r>
      <w:proofErr w:type="spellStart"/>
      <w:r>
        <w:t>kBTU</w:t>
      </w:r>
      <w:proofErr w:type="spellEnd"/>
      <w:r>
        <w:t>/SF/Year in 2018.</w:t>
      </w:r>
    </w:p>
    <w:p w14:paraId="4D497471" w14:textId="3AEE35A4" w:rsidR="009B0530" w:rsidRDefault="00865470" w:rsidP="009B0530">
      <w:pPr>
        <w:pStyle w:val="ListParagraph"/>
        <w:numPr>
          <w:ilvl w:val="0"/>
          <w:numId w:val="1"/>
        </w:numPr>
      </w:pPr>
      <w:r>
        <w:t>Red W</w:t>
      </w:r>
      <w:r w:rsidR="00DE1235">
        <w:t xml:space="preserve">ing spent </w:t>
      </w:r>
      <w:r>
        <w:t>$</w:t>
      </w:r>
      <w:r w:rsidR="00DE1235">
        <w:t>0.71</w:t>
      </w:r>
      <w:r>
        <w:t>/SF/Year on energy in city buildings in 2018 –  $0.35 less than in 2017.</w:t>
      </w:r>
    </w:p>
    <w:p w14:paraId="5F8CA87F" w14:textId="0EB2559D" w:rsidR="00865470" w:rsidRDefault="00865470" w:rsidP="009B0530">
      <w:pPr>
        <w:pStyle w:val="ListParagraph"/>
        <w:numPr>
          <w:ilvl w:val="0"/>
          <w:numId w:val="1"/>
        </w:numPr>
      </w:pPr>
      <w:r>
        <w:t>Red Wing added LED street lights, increasing the percentage from 75% in 2017 to 95% in 2018.</w:t>
      </w:r>
    </w:p>
    <w:p w14:paraId="6A8B288C" w14:textId="31563ED8" w:rsidR="00865470" w:rsidRDefault="00865470" w:rsidP="009B0530">
      <w:pPr>
        <w:pStyle w:val="ListParagraph"/>
        <w:numPr>
          <w:ilvl w:val="0"/>
          <w:numId w:val="1"/>
        </w:numPr>
      </w:pPr>
      <w:r>
        <w:t xml:space="preserve">Red Wing reported 3 new EV charging stations in 2018, bringing their total up to 4 stations. </w:t>
      </w:r>
    </w:p>
    <w:p w14:paraId="54B5BE75" w14:textId="3D981361" w:rsidR="00865470" w:rsidRDefault="00865470" w:rsidP="009B0530">
      <w:pPr>
        <w:pStyle w:val="ListParagraph"/>
        <w:numPr>
          <w:ilvl w:val="0"/>
          <w:numId w:val="1"/>
        </w:numPr>
      </w:pPr>
      <w:r>
        <w:t>The daily business gallons of water used per job in Red Wing dropped from 43 gallons in 2017 to 36 gallons in 2018.</w:t>
      </w:r>
    </w:p>
    <w:p w14:paraId="0E2C3387" w14:textId="093F5ABE" w:rsidR="00865470" w:rsidRDefault="00865470" w:rsidP="009B0530">
      <w:pPr>
        <w:pStyle w:val="ListParagraph"/>
        <w:numPr>
          <w:ilvl w:val="0"/>
          <w:numId w:val="1"/>
        </w:numPr>
      </w:pPr>
      <w:r>
        <w:t>Red Wing added 4 municipal and/or private renewable energy generation sites between 2017 and 2018, bringing the total up to 22 and resulting in a 94 kW increase in the generation capacity of city-owned and/or private renewable energy sites.</w:t>
      </w:r>
    </w:p>
    <w:p w14:paraId="5E88E790" w14:textId="1846B581" w:rsidR="00865470" w:rsidRDefault="00865470" w:rsidP="009B0530">
      <w:pPr>
        <w:pStyle w:val="ListParagraph"/>
        <w:numPr>
          <w:ilvl w:val="0"/>
          <w:numId w:val="1"/>
        </w:numPr>
      </w:pPr>
      <w:r>
        <w:t>518 private entities in Red Wing participate</w:t>
      </w:r>
      <w:r w:rsidR="002028C4">
        <w:t>d</w:t>
      </w:r>
      <w:r>
        <w:t xml:space="preserve"> in renewable energy purchasing/green power programs</w:t>
      </w:r>
      <w:r w:rsidR="002028C4">
        <w:t xml:space="preserve"> in 2018</w:t>
      </w:r>
      <w:r>
        <w:t>, up from 253 entities in 2017.</w:t>
      </w:r>
    </w:p>
    <w:p w14:paraId="4CC56A22" w14:textId="723F3A5B" w:rsidR="00865470" w:rsidRDefault="00865470" w:rsidP="009B0530">
      <w:pPr>
        <w:pStyle w:val="ListParagraph"/>
        <w:numPr>
          <w:ilvl w:val="0"/>
          <w:numId w:val="1"/>
        </w:numPr>
      </w:pPr>
      <w:r>
        <w:t xml:space="preserve">The percentage of total city energy use that </w:t>
      </w:r>
      <w:r w:rsidR="00D915A3">
        <w:t>consists of</w:t>
      </w:r>
      <w:r>
        <w:t xml:space="preserve"> generated and</w:t>
      </w:r>
      <w:r w:rsidR="0073766D">
        <w:t>/or</w:t>
      </w:r>
      <w:r>
        <w:t xml:space="preserve"> purchased renewable energy rose from </w:t>
      </w:r>
      <w:r w:rsidR="002028C4">
        <w:t>0</w:t>
      </w:r>
      <w:r>
        <w:t>.25% in 2017 to 5.0%</w:t>
      </w:r>
      <w:r w:rsidR="00D915A3">
        <w:t xml:space="preserve"> in 2018.</w:t>
      </w:r>
    </w:p>
    <w:p w14:paraId="1604EC12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St. Anthony</w:t>
      </w:r>
    </w:p>
    <w:p w14:paraId="55E119EC" w14:textId="3A2413CC" w:rsidR="009B0530" w:rsidRDefault="008F04A6" w:rsidP="009B0530">
      <w:pPr>
        <w:pStyle w:val="ListParagraph"/>
        <w:numPr>
          <w:ilvl w:val="0"/>
          <w:numId w:val="1"/>
        </w:numPr>
      </w:pPr>
      <w:r>
        <w:t>St. An</w:t>
      </w:r>
      <w:r w:rsidR="00255B68">
        <w:t>thony installed new LED streetlights</w:t>
      </w:r>
      <w:r w:rsidR="0073766D">
        <w:t>;</w:t>
      </w:r>
      <w:r w:rsidR="00255B68">
        <w:t xml:space="preserve"> </w:t>
      </w:r>
      <w:r>
        <w:t>25% of St. Anthony’s street lights are</w:t>
      </w:r>
      <w:r w:rsidR="00255B68">
        <w:t xml:space="preserve"> now </w:t>
      </w:r>
      <w:r>
        <w:t>LED</w:t>
      </w:r>
      <w:r w:rsidR="00255B68">
        <w:t>.</w:t>
      </w:r>
    </w:p>
    <w:p w14:paraId="37AC5318" w14:textId="4EC3EBA1" w:rsidR="009B0530" w:rsidRDefault="00255B68" w:rsidP="009B0530">
      <w:pPr>
        <w:pStyle w:val="ListParagraph"/>
        <w:numPr>
          <w:ilvl w:val="0"/>
          <w:numId w:val="1"/>
        </w:numPr>
      </w:pPr>
      <w:r>
        <w:t xml:space="preserve">From 2017-2018, St. Anthony’s Average Walk Score increased by 2.08, the percentage of commuters using SOV’s is down by 0.5%, ride sharing/carpooling is up by 0.4%, and walking/biking is up 0.3%. </w:t>
      </w:r>
    </w:p>
    <w:p w14:paraId="4D335821" w14:textId="0B2EEB5F" w:rsidR="00255B68" w:rsidRDefault="00255B68" w:rsidP="009B0530">
      <w:pPr>
        <w:pStyle w:val="ListParagraph"/>
        <w:numPr>
          <w:ilvl w:val="0"/>
          <w:numId w:val="1"/>
        </w:numPr>
      </w:pPr>
      <w:r>
        <w:t xml:space="preserve">The daily business gallons of water used per job is down to 39.3% in 2018 </w:t>
      </w:r>
      <w:r w:rsidR="008A67BA">
        <w:t>(</w:t>
      </w:r>
      <w:r>
        <w:t>from 51.8% in 2017</w:t>
      </w:r>
      <w:r w:rsidR="008A67BA">
        <w:t>)</w:t>
      </w:r>
      <w:r>
        <w:t>.</w:t>
      </w:r>
    </w:p>
    <w:p w14:paraId="67B80924" w14:textId="78B3ED4F" w:rsidR="00255B68" w:rsidRDefault="00255B68" w:rsidP="00255B68">
      <w:pPr>
        <w:pStyle w:val="ListParagraph"/>
        <w:numPr>
          <w:ilvl w:val="0"/>
          <w:numId w:val="1"/>
        </w:numPr>
      </w:pPr>
      <w:r>
        <w:t xml:space="preserve">The number of municipal and/or private renewable energy generation sites in St. Anthony has increased from 5 in 2017 to 9 in 2018, bringing the generation capacity of city-owned and/or private renewable energy sites from 66 kW in 2017 </w:t>
      </w:r>
      <w:r w:rsidR="008A67BA">
        <w:t xml:space="preserve">up </w:t>
      </w:r>
      <w:r>
        <w:t>to 100 kW in 2018.</w:t>
      </w:r>
    </w:p>
    <w:p w14:paraId="68FC89D2" w14:textId="77777777" w:rsidR="009B0530" w:rsidRPr="009B0530" w:rsidRDefault="009B0530" w:rsidP="009B0530">
      <w:pPr>
        <w:rPr>
          <w:b/>
          <w:i/>
        </w:rPr>
      </w:pPr>
      <w:r w:rsidRPr="009B0530">
        <w:rPr>
          <w:b/>
          <w:i/>
        </w:rPr>
        <w:t>St. Paul</w:t>
      </w:r>
    </w:p>
    <w:p w14:paraId="2875D41D" w14:textId="545D94EB" w:rsidR="009B0530" w:rsidRDefault="00627D10" w:rsidP="009B0530">
      <w:pPr>
        <w:pStyle w:val="ListParagraph"/>
        <w:numPr>
          <w:ilvl w:val="0"/>
          <w:numId w:val="1"/>
        </w:numPr>
      </w:pPr>
      <w:r>
        <w:t>St. Paul installed LED street lights, bringing</w:t>
      </w:r>
      <w:r w:rsidR="00911617">
        <w:t xml:space="preserve"> its</w:t>
      </w:r>
      <w:r w:rsidR="008A67BA">
        <w:t xml:space="preserve"> 2018 total</w:t>
      </w:r>
      <w:r>
        <w:t xml:space="preserve"> to 22% LED</w:t>
      </w:r>
      <w:r w:rsidR="00911617">
        <w:t xml:space="preserve"> street</w:t>
      </w:r>
      <w:r>
        <w:t xml:space="preserve"> </w:t>
      </w:r>
      <w:r w:rsidR="008A67BA">
        <w:t>lights.</w:t>
      </w:r>
    </w:p>
    <w:p w14:paraId="475A0AB2" w14:textId="197E8EE5" w:rsidR="00911617" w:rsidRDefault="00911617" w:rsidP="009B0530">
      <w:pPr>
        <w:pStyle w:val="ListParagraph"/>
        <w:numPr>
          <w:ilvl w:val="0"/>
          <w:numId w:val="1"/>
        </w:numPr>
      </w:pPr>
      <w:r>
        <w:t>St. Paul added 3 private green certified public buildings, bringing the 2018 total up to 65.</w:t>
      </w:r>
    </w:p>
    <w:p w14:paraId="273CABE7" w14:textId="16393852" w:rsidR="00911617" w:rsidRDefault="00911617" w:rsidP="009B0530">
      <w:pPr>
        <w:pStyle w:val="ListParagraph"/>
        <w:numPr>
          <w:ilvl w:val="0"/>
          <w:numId w:val="1"/>
        </w:numPr>
      </w:pPr>
      <w:r>
        <w:t>St. Paul’s average MPG for gasoline fleet has increased from 13.8 in 2017 to 14.8 in 2018.</w:t>
      </w:r>
    </w:p>
    <w:p w14:paraId="2439E9A4" w14:textId="5CD02BB7" w:rsidR="00911617" w:rsidRDefault="00911617" w:rsidP="00911617">
      <w:pPr>
        <w:pStyle w:val="ListParagraph"/>
        <w:numPr>
          <w:ilvl w:val="0"/>
          <w:numId w:val="1"/>
        </w:numPr>
      </w:pPr>
      <w:r>
        <w:t>St. Paul added 3 e85 fueling pumps, bringing the 2018 total up to 16.</w:t>
      </w:r>
    </w:p>
    <w:p w14:paraId="3929EB9D" w14:textId="798A0D5C" w:rsidR="00911617" w:rsidRDefault="00911617" w:rsidP="00911617">
      <w:pPr>
        <w:pStyle w:val="ListParagraph"/>
        <w:numPr>
          <w:ilvl w:val="0"/>
          <w:numId w:val="1"/>
        </w:numPr>
      </w:pPr>
      <w:r>
        <w:t>In 2018, the daily residential gallons of water used per person decreased by 0.5 gallons, and the daily business gallons of water used per job decreased by 1 gallon.</w:t>
      </w:r>
    </w:p>
    <w:p w14:paraId="402F6BC5" w14:textId="1E638D21" w:rsidR="00911617" w:rsidRDefault="000C2441" w:rsidP="00911617">
      <w:pPr>
        <w:pStyle w:val="ListParagraph"/>
        <w:numPr>
          <w:ilvl w:val="0"/>
          <w:numId w:val="1"/>
        </w:numPr>
      </w:pPr>
      <w:r>
        <w:t xml:space="preserve">In 2018, </w:t>
      </w:r>
      <w:r w:rsidR="00911617">
        <w:t xml:space="preserve">St. Paul </w:t>
      </w:r>
      <w:r>
        <w:t>reported being</w:t>
      </w:r>
      <w:r w:rsidR="00911617">
        <w:t xml:space="preserve"> home to 192 municipal</w:t>
      </w:r>
      <w:r>
        <w:t xml:space="preserve"> and/or private renewable energy generation sites (up from 135 in 2017) which </w:t>
      </w:r>
      <w:r w:rsidR="000926AF">
        <w:t>offer</w:t>
      </w:r>
      <w:r>
        <w:t xml:space="preserve"> 1,646 kW generation capacity (up from 752 KW in 2017). </w:t>
      </w:r>
    </w:p>
    <w:p w14:paraId="2C32642D" w14:textId="0BC44179" w:rsidR="00911617" w:rsidRDefault="00911617" w:rsidP="009B0530">
      <w:pPr>
        <w:pStyle w:val="ListParagraph"/>
        <w:numPr>
          <w:ilvl w:val="0"/>
          <w:numId w:val="1"/>
        </w:numPr>
      </w:pPr>
      <w:r>
        <w:t>In St. Paul, 6</w:t>
      </w:r>
      <w:r w:rsidR="00C96D34">
        <w:t>,</w:t>
      </w:r>
      <w:r>
        <w:t xml:space="preserve">773 private entities participate in renewable energy purchasing/green power programs – up </w:t>
      </w:r>
      <w:r w:rsidR="00C96D34">
        <w:t>890 from 2017</w:t>
      </w:r>
      <w:r>
        <w:t>.</w:t>
      </w:r>
    </w:p>
    <w:p w14:paraId="4B5728D0" w14:textId="77777777" w:rsidR="009B0530" w:rsidRPr="009B0530" w:rsidRDefault="009B0530" w:rsidP="009B0530">
      <w:pPr>
        <w:rPr>
          <w:b/>
          <w:i/>
        </w:rPr>
      </w:pPr>
      <w:r w:rsidRPr="009B0530">
        <w:rPr>
          <w:b/>
          <w:i/>
        </w:rPr>
        <w:lastRenderedPageBreak/>
        <w:t>Isanti</w:t>
      </w:r>
    </w:p>
    <w:p w14:paraId="69C589F4" w14:textId="559C080D" w:rsidR="009B0530" w:rsidRDefault="00637273" w:rsidP="009B0530">
      <w:pPr>
        <w:pStyle w:val="ListParagraph"/>
        <w:numPr>
          <w:ilvl w:val="0"/>
          <w:numId w:val="1"/>
        </w:numPr>
      </w:pPr>
      <w:r>
        <w:t xml:space="preserve">36% of Isanti’s street lights are LED. </w:t>
      </w:r>
    </w:p>
    <w:p w14:paraId="5A4A400A" w14:textId="6286C5C8" w:rsidR="009B0530" w:rsidRDefault="000F785C" w:rsidP="009B0530">
      <w:pPr>
        <w:pStyle w:val="ListParagraph"/>
        <w:numPr>
          <w:ilvl w:val="0"/>
          <w:numId w:val="1"/>
        </w:numPr>
      </w:pPr>
      <w:r>
        <w:t>Isanti spends $0.93/SF/Year on energy costs for city buildings.</w:t>
      </w:r>
    </w:p>
    <w:p w14:paraId="675E7A6C" w14:textId="20820C22" w:rsidR="000F785C" w:rsidRDefault="000F785C" w:rsidP="009B0530">
      <w:pPr>
        <w:pStyle w:val="ListParagraph"/>
        <w:numPr>
          <w:ilvl w:val="0"/>
          <w:numId w:val="1"/>
        </w:numPr>
      </w:pPr>
      <w:r>
        <w:t xml:space="preserve">Isanti’s EUI for city buildings is 65.4 </w:t>
      </w:r>
      <w:proofErr w:type="spellStart"/>
      <w:r>
        <w:t>kBTU</w:t>
      </w:r>
      <w:proofErr w:type="spellEnd"/>
      <w:r>
        <w:t>/SF/Year.</w:t>
      </w:r>
    </w:p>
    <w:p w14:paraId="132131A7" w14:textId="1DD29D12" w:rsidR="000F785C" w:rsidRDefault="000F785C" w:rsidP="000F785C">
      <w:pPr>
        <w:pStyle w:val="ListParagraph"/>
        <w:numPr>
          <w:ilvl w:val="0"/>
          <w:numId w:val="1"/>
        </w:numPr>
      </w:pPr>
      <w:r>
        <w:t>Isanti reported an average MPG for gasoline fleet</w:t>
      </w:r>
      <w:r w:rsidR="005E0C51">
        <w:t xml:space="preserve"> of 11</w:t>
      </w:r>
      <w:r>
        <w:t xml:space="preserve"> and </w:t>
      </w:r>
      <w:r w:rsidR="005E0C51">
        <w:t xml:space="preserve">an </w:t>
      </w:r>
      <w:r>
        <w:t>average MPG for diesel fleet</w:t>
      </w:r>
      <w:r w:rsidR="005E0C51">
        <w:t xml:space="preserve"> of 4</w:t>
      </w:r>
      <w:r>
        <w:t xml:space="preserve"> in 2018.</w:t>
      </w:r>
    </w:p>
    <w:p w14:paraId="392679DA" w14:textId="2E055C45" w:rsidR="00D92C75" w:rsidRDefault="00D92C75" w:rsidP="00D92C75">
      <w:pPr>
        <w:pStyle w:val="ListParagraph"/>
        <w:numPr>
          <w:ilvl w:val="0"/>
          <w:numId w:val="1"/>
        </w:numPr>
      </w:pPr>
      <w:r>
        <w:t>100% of Isanti’s housing is within ½ mile of a bike route.</w:t>
      </w:r>
    </w:p>
    <w:p w14:paraId="1EB1806F" w14:textId="5A358BC3" w:rsidR="00D92C75" w:rsidRDefault="00D92C75" w:rsidP="00D92C75">
      <w:pPr>
        <w:pStyle w:val="ListParagraph"/>
        <w:numPr>
          <w:ilvl w:val="0"/>
          <w:numId w:val="1"/>
        </w:numPr>
      </w:pPr>
      <w:r>
        <w:t>2018 reporting indicated that 10.5% of Isanti commuters use carpool/ride sharing options and 2.7% work from home/telecommute.</w:t>
      </w:r>
    </w:p>
    <w:p w14:paraId="3818311F" w14:textId="6076ACD2" w:rsidR="000F785C" w:rsidRDefault="00191F05" w:rsidP="00C15CD1">
      <w:pPr>
        <w:pStyle w:val="ListParagraph"/>
        <w:numPr>
          <w:ilvl w:val="0"/>
          <w:numId w:val="1"/>
        </w:numPr>
      </w:pPr>
      <w:r>
        <w:t>93% of Isanti’s housing is located within ½ mile of parkland, according to 2018 reporting.</w:t>
      </w:r>
    </w:p>
    <w:p w14:paraId="6D8796C6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Shoreview</w:t>
      </w:r>
    </w:p>
    <w:p w14:paraId="05B00D4A" w14:textId="100CD13F" w:rsidR="009B0530" w:rsidRDefault="00637273" w:rsidP="009B0530">
      <w:pPr>
        <w:pStyle w:val="ListParagraph"/>
        <w:numPr>
          <w:ilvl w:val="0"/>
          <w:numId w:val="1"/>
        </w:numPr>
      </w:pPr>
      <w:r>
        <w:t>35% of Shoreview’s streetlights are LED.</w:t>
      </w:r>
    </w:p>
    <w:p w14:paraId="4DFA7DF7" w14:textId="2E748A8D" w:rsidR="009B0530" w:rsidRDefault="000F785C" w:rsidP="009B0530">
      <w:pPr>
        <w:pStyle w:val="ListParagraph"/>
        <w:numPr>
          <w:ilvl w:val="0"/>
          <w:numId w:val="1"/>
        </w:numPr>
      </w:pPr>
      <w:r>
        <w:t>100% of Shoreview’s housing is within ½ mile of a bike route</w:t>
      </w:r>
      <w:r w:rsidR="005E0C51">
        <w:t>, and 95% is located within ½ mile of parkland, according to 2018 reporting</w:t>
      </w:r>
      <w:r>
        <w:t>.</w:t>
      </w:r>
    </w:p>
    <w:p w14:paraId="2D28B45C" w14:textId="3517F5C8" w:rsidR="00D92C75" w:rsidRDefault="005E0C51" w:rsidP="009B0530">
      <w:pPr>
        <w:pStyle w:val="ListParagraph"/>
        <w:numPr>
          <w:ilvl w:val="0"/>
          <w:numId w:val="1"/>
        </w:numPr>
      </w:pPr>
      <w:r>
        <w:t xml:space="preserve">Affordable housing units comprised </w:t>
      </w:r>
      <w:r w:rsidR="00D92C75">
        <w:t>5% of Shoreview’s new housing in 2018.</w:t>
      </w:r>
    </w:p>
    <w:p w14:paraId="0F90613C" w14:textId="7D2C7AEB" w:rsidR="00191F05" w:rsidRDefault="00D92C75" w:rsidP="005E0C51">
      <w:pPr>
        <w:pStyle w:val="ListParagraph"/>
        <w:numPr>
          <w:ilvl w:val="0"/>
          <w:numId w:val="1"/>
        </w:numPr>
      </w:pPr>
      <w:r>
        <w:t>2018 reporting indicated that 55% of Shoreview commuters use carpool/ride sharing options and 6.5% work from home/telecommute.</w:t>
      </w:r>
    </w:p>
    <w:p w14:paraId="609A03CB" w14:textId="762678DE" w:rsidR="00191F05" w:rsidRDefault="00191F05" w:rsidP="00D92C75">
      <w:pPr>
        <w:pStyle w:val="ListParagraph"/>
        <w:numPr>
          <w:ilvl w:val="0"/>
          <w:numId w:val="1"/>
        </w:numPr>
      </w:pPr>
      <w:r>
        <w:t>38% of Shoreview</w:t>
      </w:r>
      <w:r w:rsidR="005E0C51">
        <w:t xml:space="preserve"> had tree canopy coverage</w:t>
      </w:r>
      <w:r>
        <w:t xml:space="preserve"> as reported in 2018.</w:t>
      </w:r>
    </w:p>
    <w:p w14:paraId="4E2FEAB9" w14:textId="3975C2AE" w:rsidR="00191F05" w:rsidRDefault="005E0C51" w:rsidP="00D92C75">
      <w:pPr>
        <w:pStyle w:val="ListParagraph"/>
        <w:numPr>
          <w:ilvl w:val="0"/>
          <w:numId w:val="1"/>
        </w:numPr>
      </w:pPr>
      <w:r>
        <w:t xml:space="preserve">In 2018, </w:t>
      </w:r>
      <w:r w:rsidR="00C15CD1">
        <w:t>Shoreview</w:t>
      </w:r>
      <w:r>
        <w:t xml:space="preserve"> reported </w:t>
      </w:r>
      <w:r w:rsidR="00191F05">
        <w:t xml:space="preserve">22 municipal and/or private renewable energy generation sites that generate 181 kW of capacity of city-owned and/or private renewable energy. </w:t>
      </w:r>
    </w:p>
    <w:p w14:paraId="7E5F5D7B" w14:textId="7BC1CF72" w:rsidR="00D92C75" w:rsidRDefault="00C15CD1" w:rsidP="009B0530">
      <w:pPr>
        <w:pStyle w:val="ListParagraph"/>
        <w:numPr>
          <w:ilvl w:val="0"/>
          <w:numId w:val="1"/>
        </w:numPr>
      </w:pPr>
      <w:r>
        <w:t>In 2018, Shoreview reported purchasing 2,581 MWh/Year of renewable energy</w:t>
      </w:r>
      <w:r w:rsidR="005E0C51">
        <w:t>, amounting to 100% of total city energy use consisting of generated and/or purchased renewable energy</w:t>
      </w:r>
      <w:r>
        <w:t>.</w:t>
      </w:r>
    </w:p>
    <w:p w14:paraId="5A89550A" w14:textId="39F63810" w:rsidR="00C15CD1" w:rsidRDefault="00C15CD1" w:rsidP="005E0C51">
      <w:pPr>
        <w:pStyle w:val="ListParagraph"/>
        <w:numPr>
          <w:ilvl w:val="0"/>
          <w:numId w:val="1"/>
        </w:numPr>
      </w:pPr>
      <w:r>
        <w:t>1</w:t>
      </w:r>
      <w:r w:rsidR="005E0C51">
        <w:t>,</w:t>
      </w:r>
      <w:r>
        <w:t>010 private entities in Shoreview participate in renewable energy purchasing/green power programs.</w:t>
      </w:r>
    </w:p>
    <w:p w14:paraId="1DBF3B68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White Bear Lake</w:t>
      </w:r>
    </w:p>
    <w:p w14:paraId="41CC58CC" w14:textId="5E28AFE0" w:rsidR="00637273" w:rsidRDefault="00637273" w:rsidP="00637273">
      <w:pPr>
        <w:pStyle w:val="ListParagraph"/>
        <w:numPr>
          <w:ilvl w:val="0"/>
          <w:numId w:val="1"/>
        </w:numPr>
      </w:pPr>
      <w:r>
        <w:t>15% of White Bear Lake’s street lights are LED.</w:t>
      </w:r>
    </w:p>
    <w:p w14:paraId="3A0F1DCC" w14:textId="57183014" w:rsidR="009B0530" w:rsidRDefault="000F785C" w:rsidP="009B0530">
      <w:pPr>
        <w:pStyle w:val="ListParagraph"/>
        <w:numPr>
          <w:ilvl w:val="0"/>
          <w:numId w:val="1"/>
        </w:numPr>
      </w:pPr>
      <w:r>
        <w:t>White Bear Lake reported 6 EV charging stations in 2018.</w:t>
      </w:r>
    </w:p>
    <w:p w14:paraId="5A871F2C" w14:textId="61F00A19" w:rsidR="00D92C75" w:rsidRDefault="00D92C75" w:rsidP="00D92C75">
      <w:pPr>
        <w:pStyle w:val="ListParagraph"/>
        <w:numPr>
          <w:ilvl w:val="0"/>
          <w:numId w:val="1"/>
        </w:numPr>
      </w:pPr>
      <w:r>
        <w:t>2018 reporting indicated that 6.7% of White Bear Lake commuters use carpool/ride sharing options and 3.9% work from home/telecommute.</w:t>
      </w:r>
    </w:p>
    <w:p w14:paraId="7E920880" w14:textId="0E36C24D" w:rsidR="00191F05" w:rsidRDefault="00191F05" w:rsidP="00191F05">
      <w:pPr>
        <w:pStyle w:val="ListParagraph"/>
        <w:numPr>
          <w:ilvl w:val="0"/>
          <w:numId w:val="1"/>
        </w:numPr>
      </w:pPr>
      <w:r>
        <w:t>100% of White Bear Lake’s housing is located within ½ mile of parkland, according to 2018 reporting.</w:t>
      </w:r>
    </w:p>
    <w:p w14:paraId="4CD18CF5" w14:textId="31EF3B64" w:rsidR="00C15CD1" w:rsidRDefault="00C15CD1" w:rsidP="00C15CD1">
      <w:pPr>
        <w:pStyle w:val="ListParagraph"/>
        <w:numPr>
          <w:ilvl w:val="0"/>
          <w:numId w:val="1"/>
        </w:numPr>
      </w:pPr>
      <w:r>
        <w:t xml:space="preserve">According to 2018 reporting, White Bear Lake has 18 municipal and/or private renewable energy generation sites that generate 94 kW of capacity of city-owned and/or private renewable energy. </w:t>
      </w:r>
    </w:p>
    <w:p w14:paraId="55F95D8F" w14:textId="60208EB9" w:rsidR="00D92C75" w:rsidRDefault="00C15CD1" w:rsidP="00C15CD1">
      <w:pPr>
        <w:pStyle w:val="ListParagraph"/>
        <w:numPr>
          <w:ilvl w:val="0"/>
          <w:numId w:val="1"/>
        </w:numPr>
      </w:pPr>
      <w:r>
        <w:t>384 private entities in White Bear Lake participate in renewable energy purchasing/green power programs.</w:t>
      </w:r>
    </w:p>
    <w:p w14:paraId="70F6FE3D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Rochester</w:t>
      </w:r>
    </w:p>
    <w:p w14:paraId="2ADE1905" w14:textId="3813FDB3" w:rsidR="00637273" w:rsidRDefault="00637273" w:rsidP="00637273">
      <w:pPr>
        <w:pStyle w:val="ListParagraph"/>
        <w:numPr>
          <w:ilvl w:val="0"/>
          <w:numId w:val="1"/>
        </w:numPr>
      </w:pPr>
      <w:r>
        <w:t>17% of White Bear Lake’s street lights are LED.</w:t>
      </w:r>
    </w:p>
    <w:p w14:paraId="7E6BCCEC" w14:textId="28C73DE2" w:rsidR="000F785C" w:rsidRDefault="000F785C" w:rsidP="000F785C">
      <w:pPr>
        <w:pStyle w:val="ListParagraph"/>
        <w:numPr>
          <w:ilvl w:val="0"/>
          <w:numId w:val="1"/>
        </w:numPr>
      </w:pPr>
      <w:r>
        <w:t xml:space="preserve">Rochester’s EUI for city buildings is 50.7 </w:t>
      </w:r>
      <w:proofErr w:type="spellStart"/>
      <w:r>
        <w:t>kBTU</w:t>
      </w:r>
      <w:proofErr w:type="spellEnd"/>
      <w:r>
        <w:t>/SF/Year.</w:t>
      </w:r>
    </w:p>
    <w:p w14:paraId="44FA9142" w14:textId="13083138" w:rsidR="009B0530" w:rsidRDefault="000F785C" w:rsidP="009B0530">
      <w:pPr>
        <w:pStyle w:val="ListParagraph"/>
        <w:numPr>
          <w:ilvl w:val="0"/>
          <w:numId w:val="1"/>
        </w:numPr>
      </w:pPr>
      <w:r>
        <w:lastRenderedPageBreak/>
        <w:t>Rochester reported 4 city-owned green certified buildings and 18 private green-certified public buildings in 2018.</w:t>
      </w:r>
    </w:p>
    <w:p w14:paraId="3C54EDBD" w14:textId="45EEF449" w:rsidR="000F785C" w:rsidRDefault="000F785C" w:rsidP="00C15CD1">
      <w:pPr>
        <w:pStyle w:val="ListParagraph"/>
        <w:numPr>
          <w:ilvl w:val="0"/>
          <w:numId w:val="1"/>
        </w:numPr>
      </w:pPr>
      <w:r>
        <w:t xml:space="preserve">Rochester reported 9 EV charging stations </w:t>
      </w:r>
      <w:r w:rsidR="00D92C75">
        <w:t xml:space="preserve">and 15 e85 fueling pumps </w:t>
      </w:r>
      <w:r>
        <w:t>in 2018.</w:t>
      </w:r>
    </w:p>
    <w:p w14:paraId="5BA3753B" w14:textId="77777777" w:rsidR="009B0530" w:rsidRPr="009B0530" w:rsidRDefault="009B0530">
      <w:pPr>
        <w:rPr>
          <w:b/>
          <w:i/>
        </w:rPr>
      </w:pPr>
      <w:r w:rsidRPr="009B0530">
        <w:rPr>
          <w:b/>
          <w:i/>
        </w:rPr>
        <w:t>Edina</w:t>
      </w:r>
    </w:p>
    <w:p w14:paraId="2A8B8569" w14:textId="47A38EBB" w:rsidR="000F785C" w:rsidRDefault="000F785C" w:rsidP="000F785C">
      <w:pPr>
        <w:pStyle w:val="ListParagraph"/>
        <w:numPr>
          <w:ilvl w:val="0"/>
          <w:numId w:val="1"/>
        </w:numPr>
      </w:pPr>
      <w:r>
        <w:t>51% of White Bear Lake’s street lights are LED.</w:t>
      </w:r>
    </w:p>
    <w:p w14:paraId="7878A285" w14:textId="7D23B2BA" w:rsidR="000F785C" w:rsidRDefault="000F785C" w:rsidP="000F785C">
      <w:pPr>
        <w:pStyle w:val="ListParagraph"/>
        <w:numPr>
          <w:ilvl w:val="0"/>
          <w:numId w:val="1"/>
        </w:numPr>
      </w:pPr>
      <w:r>
        <w:t>Edina reported 2 city-owned green certified buildings and 31 private green-certified public buildings in 2018.</w:t>
      </w:r>
    </w:p>
    <w:p w14:paraId="5D8C8AAC" w14:textId="5E1B9C32" w:rsidR="000F785C" w:rsidRDefault="000F785C" w:rsidP="000F785C">
      <w:pPr>
        <w:pStyle w:val="ListParagraph"/>
        <w:numPr>
          <w:ilvl w:val="0"/>
          <w:numId w:val="1"/>
        </w:numPr>
      </w:pPr>
      <w:r>
        <w:t xml:space="preserve">Edina reported </w:t>
      </w:r>
      <w:r w:rsidR="00202709">
        <w:t>an</w:t>
      </w:r>
      <w:r>
        <w:t xml:space="preserve"> average MPG for gasoline fleet </w:t>
      </w:r>
      <w:r w:rsidR="00BB456C">
        <w:t xml:space="preserve">of 12.9 </w:t>
      </w:r>
      <w:r w:rsidR="00202709">
        <w:t>and an</w:t>
      </w:r>
      <w:r>
        <w:t xml:space="preserve"> average MPG for diesel fleet </w:t>
      </w:r>
      <w:r w:rsidR="00202709">
        <w:t xml:space="preserve">of 3.7 </w:t>
      </w:r>
      <w:r>
        <w:t>in 2018.</w:t>
      </w:r>
    </w:p>
    <w:p w14:paraId="6DADC7CA" w14:textId="41C62B3E" w:rsidR="00191F05" w:rsidRDefault="00191F05" w:rsidP="000F785C">
      <w:pPr>
        <w:pStyle w:val="ListParagraph"/>
        <w:numPr>
          <w:ilvl w:val="0"/>
          <w:numId w:val="1"/>
        </w:numPr>
      </w:pPr>
      <w:r>
        <w:t>99% of Edina’s housing is located within ½ mile of parkland, according to 2018 reporting.</w:t>
      </w:r>
    </w:p>
    <w:p w14:paraId="427B7C77" w14:textId="7ACE63B5" w:rsidR="00C15CD1" w:rsidRDefault="00C15CD1" w:rsidP="00C15CD1">
      <w:pPr>
        <w:pStyle w:val="ListParagraph"/>
        <w:numPr>
          <w:ilvl w:val="0"/>
          <w:numId w:val="1"/>
        </w:numPr>
      </w:pPr>
      <w:r>
        <w:t xml:space="preserve">According to 2018 reporting, Edina has 36 municipal and/or private renewable energy generation sites that generate 377 kW of capacity of city-owned and/or private renewable energy. </w:t>
      </w:r>
    </w:p>
    <w:p w14:paraId="236C529A" w14:textId="64441802" w:rsidR="00C15CD1" w:rsidRDefault="00C15CD1" w:rsidP="00C15CD1">
      <w:pPr>
        <w:pStyle w:val="ListParagraph"/>
        <w:numPr>
          <w:ilvl w:val="0"/>
          <w:numId w:val="1"/>
        </w:numPr>
      </w:pPr>
      <w:r>
        <w:t>1</w:t>
      </w:r>
      <w:r w:rsidR="00202709">
        <w:t>,</w:t>
      </w:r>
      <w:r>
        <w:t>013 private entities in Edina participate in renewable energy purchasing/green power programs.</w:t>
      </w:r>
    </w:p>
    <w:p w14:paraId="6A75C10A" w14:textId="3C227CFC" w:rsidR="00C15CD1" w:rsidRDefault="00C15CD1" w:rsidP="000F785C">
      <w:pPr>
        <w:pStyle w:val="ListParagraph"/>
        <w:numPr>
          <w:ilvl w:val="0"/>
          <w:numId w:val="1"/>
        </w:numPr>
      </w:pPr>
      <w:r>
        <w:t xml:space="preserve">67% of total city energy use in Edina consists of generated and purchased renewable energy. </w:t>
      </w:r>
    </w:p>
    <w:p w14:paraId="6C8425DD" w14:textId="77777777" w:rsidR="009B0530" w:rsidRPr="009B0530" w:rsidRDefault="009B0530"/>
    <w:sectPr w:rsidR="009B0530" w:rsidRPr="009B0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3159"/>
    <w:multiLevelType w:val="hybridMultilevel"/>
    <w:tmpl w:val="7144A31C"/>
    <w:lvl w:ilvl="0" w:tplc="96F47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30"/>
    <w:rsid w:val="00057D36"/>
    <w:rsid w:val="00077F53"/>
    <w:rsid w:val="000926AF"/>
    <w:rsid w:val="000C2441"/>
    <w:rsid w:val="000F731E"/>
    <w:rsid w:val="000F785C"/>
    <w:rsid w:val="00121104"/>
    <w:rsid w:val="0013420C"/>
    <w:rsid w:val="0014569A"/>
    <w:rsid w:val="00191F05"/>
    <w:rsid w:val="00202709"/>
    <w:rsid w:val="002028C4"/>
    <w:rsid w:val="00255B68"/>
    <w:rsid w:val="002B09AE"/>
    <w:rsid w:val="002D7670"/>
    <w:rsid w:val="002F27AE"/>
    <w:rsid w:val="004A1CBD"/>
    <w:rsid w:val="004D4F6D"/>
    <w:rsid w:val="0056726C"/>
    <w:rsid w:val="005C6A35"/>
    <w:rsid w:val="005E0C51"/>
    <w:rsid w:val="00627D10"/>
    <w:rsid w:val="00637273"/>
    <w:rsid w:val="00657886"/>
    <w:rsid w:val="006643E2"/>
    <w:rsid w:val="007020C7"/>
    <w:rsid w:val="00730CFF"/>
    <w:rsid w:val="0073766D"/>
    <w:rsid w:val="007D27AD"/>
    <w:rsid w:val="00820D5B"/>
    <w:rsid w:val="008435EE"/>
    <w:rsid w:val="00865470"/>
    <w:rsid w:val="008A67BA"/>
    <w:rsid w:val="008F04A6"/>
    <w:rsid w:val="00911617"/>
    <w:rsid w:val="00917FBE"/>
    <w:rsid w:val="009A38C7"/>
    <w:rsid w:val="009B0530"/>
    <w:rsid w:val="00A96BB9"/>
    <w:rsid w:val="00B57577"/>
    <w:rsid w:val="00B818BF"/>
    <w:rsid w:val="00BB456C"/>
    <w:rsid w:val="00BE1781"/>
    <w:rsid w:val="00BF035A"/>
    <w:rsid w:val="00BF491A"/>
    <w:rsid w:val="00C15CD1"/>
    <w:rsid w:val="00C36D5B"/>
    <w:rsid w:val="00C75DA0"/>
    <w:rsid w:val="00C96D34"/>
    <w:rsid w:val="00D210E2"/>
    <w:rsid w:val="00D272BB"/>
    <w:rsid w:val="00D8708C"/>
    <w:rsid w:val="00D915A3"/>
    <w:rsid w:val="00D92C75"/>
    <w:rsid w:val="00DD5B3F"/>
    <w:rsid w:val="00DE11F4"/>
    <w:rsid w:val="00DE1235"/>
    <w:rsid w:val="00E270AC"/>
    <w:rsid w:val="00E41BE3"/>
    <w:rsid w:val="00E80232"/>
    <w:rsid w:val="00E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63B1"/>
  <w15:chartTrackingRefBased/>
  <w15:docId w15:val="{7BEE3404-8ED9-46BD-83E5-D0790F61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is_x0020_doc_x0020_is_x0020_a_x0020_PDF_x0020_that_x0027_s_x0020_been_x0020_CONVERTED_x0020_to_x0020_Word_x002e__x0020_If_x0020_you_x0020_have_x0020_any_x0020_issues_x002c__x0020_please_x0020_advise_x0020_Klara_x002e_ xmlns="deae0b55-203e-4120-8ec9-56200b9d05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3AB86A27D5F42A346487301B5F6C1" ma:contentTypeVersion="18" ma:contentTypeDescription="Create a new document." ma:contentTypeScope="" ma:versionID="390a05f6fa3399a6ba604185cbbfb752">
  <xsd:schema xmlns:xsd="http://www.w3.org/2001/XMLSchema" xmlns:xs="http://www.w3.org/2001/XMLSchema" xmlns:p="http://schemas.microsoft.com/office/2006/metadata/properties" xmlns:ns2="f5807569-94f0-41d0-a3d7-00e33efdd08f" xmlns:ns3="deae0b55-203e-4120-8ec9-56200b9d0530" targetNamespace="http://schemas.microsoft.com/office/2006/metadata/properties" ma:root="true" ma:fieldsID="c3ca514b48bb0234e5fd452df5d19516" ns2:_="" ns3:_="">
    <xsd:import namespace="f5807569-94f0-41d0-a3d7-00e33efdd08f"/>
    <xsd:import namespace="deae0b55-203e-4120-8ec9-56200b9d0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This_x0020_doc_x0020_is_x0020_a_x0020_PDF_x0020_that_x0027_s_x0020_been_x0020_CONVERTED_x0020_to_x0020_Word_x002e__x0020_If_x0020_you_x0020_have_x0020_any_x0020_issues_x002c__x0020_please_x0020_advise_x0020_Klara_x002e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07569-94f0-41d0-a3d7-00e33efdd08f" elementFormDefault="qualified">
    <xsd:import namespace="http://schemas.microsoft.com/office/2006/documentManagement/types"/>
    <xsd:import namespace="http://schemas.microsoft.com/office/infopath/2007/PartnerControls"/>
    <xsd:element name="SharedWithUsers" ma:index="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e0b55-203e-4120-8ec9-56200b9d0530" elementFormDefault="qualified">
    <xsd:import namespace="http://schemas.microsoft.com/office/2006/documentManagement/types"/>
    <xsd:import namespace="http://schemas.microsoft.com/office/infopath/2007/PartnerControls"/>
    <xsd:element name="This_x0020_doc_x0020_is_x0020_a_x0020_PDF_x0020_that_x0027_s_x0020_been_x0020_CONVERTED_x0020_to_x0020_Word_x002e__x0020_If_x0020_you_x0020_have_x0020_any_x0020_issues_x002c__x0020_please_x0020_advise_x0020_Klara_x002e_" ma:index="13" nillable="true" ma:displayName=".." ma:internalName="This_x0020_doc_x0020_is_x0020_a_x0020_PDF_x0020_that_x0027_s_x0020_been_x0020_CONVERTED_x0020_to_x0020_Word_x002e__x0020_If_x0020_you_x0020_have_x0020_any_x0020_issues_x002c__x0020_please_x0020_advise_x0020_Klara_x002e_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6A682-A493-46B5-B1E5-FFCBF173172D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5807569-94f0-41d0-a3d7-00e33efdd08f"/>
    <ds:schemaRef ds:uri="http://schemas.openxmlformats.org/package/2006/metadata/core-properties"/>
    <ds:schemaRef ds:uri="http://www.w3.org/XML/1998/namespace"/>
    <ds:schemaRef ds:uri="deae0b55-203e-4120-8ec9-56200b9d053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B19BD1-B803-44F0-953C-25BD5B1F7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F18F7-67C8-418B-A2BB-64162943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07569-94f0-41d0-a3d7-00e33efdd08f"/>
    <ds:schemaRef ds:uri="deae0b55-203e-4120-8ec9-56200b9d0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1634</Words>
  <Characters>9315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L. Peterson</dc:creator>
  <cp:keywords/>
  <dc:description/>
  <cp:lastModifiedBy>Muessig, Philipp (MPCA)</cp:lastModifiedBy>
  <cp:revision>2</cp:revision>
  <dcterms:created xsi:type="dcterms:W3CDTF">2018-08-02T17:23:00Z</dcterms:created>
  <dcterms:modified xsi:type="dcterms:W3CDTF">2018-08-02T17:23:00Z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0x01010088C3AB86A27D5F42A346487301B5F6C1</vt:lpwstr>
  </property>
</Properties>
</file>