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F4D4309" w14:textId="0A982B06" w:rsidR="007B253B" w:rsidRPr="00091FAD" w:rsidRDefault="00F60409" w:rsidP="001334CC">
      <w:pPr>
        <w:pStyle w:val="Heading1"/>
        <w:spacing w:before="0"/>
        <w:jc w:val="both"/>
        <w:rPr>
          <w:rFonts w:ascii="Calibri" w:eastAsia="Times New Roman" w:hAnsi="Calibri" w:cs="Times New Roman"/>
          <w:color w:val="003A69"/>
          <w:spacing w:val="20"/>
          <w:sz w:val="26"/>
          <w:szCs w:val="26"/>
        </w:rPr>
      </w:pPr>
      <w:r>
        <w:rPr>
          <w:noProof/>
          <w:color w:val="C00000"/>
        </w:rPr>
        <mc:AlternateContent>
          <mc:Choice Requires="wps">
            <w:drawing>
              <wp:anchor distT="0" distB="0" distL="114300" distR="114300" simplePos="0" relativeHeight="251692032" behindDoc="0" locked="0" layoutInCell="1" allowOverlap="1" wp14:anchorId="5DAB41BE" wp14:editId="272E2F42">
                <wp:simplePos x="0" y="0"/>
                <wp:positionH relativeFrom="margin">
                  <wp:posOffset>47444</wp:posOffset>
                </wp:positionH>
                <wp:positionV relativeFrom="paragraph">
                  <wp:posOffset>4283015</wp:posOffset>
                </wp:positionV>
                <wp:extent cx="6344441" cy="1255594"/>
                <wp:effectExtent l="0" t="0" r="18415" b="20955"/>
                <wp:wrapNone/>
                <wp:docPr id="30" name="Rectangle 30"/>
                <wp:cNvGraphicFramePr/>
                <a:graphic xmlns:a="http://schemas.openxmlformats.org/drawingml/2006/main">
                  <a:graphicData uri="http://schemas.microsoft.com/office/word/2010/wordprocessingShape">
                    <wps:wsp>
                      <wps:cNvSpPr/>
                      <wps:spPr>
                        <a:xfrm>
                          <a:off x="0" y="0"/>
                          <a:ext cx="6344441" cy="125559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79A0E" id="Rectangle 30" o:spid="_x0000_s1026" style="position:absolute;margin-left:3.75pt;margin-top:337.25pt;width:499.55pt;height:98.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" fillcolor="#c00000" strokecolor="#c00000" strokeweight="1pt">
                <w10:wrap anchorx="margin"/>
              </v:rect>
            </w:pict>
          </mc:Fallback>
        </mc:AlternateContent>
      </w:r>
      <w:r w:rsidR="00011818">
        <w:rPr>
          <w:noProof/>
        </w:rPr>
        <w:drawing>
          <wp:anchor distT="0" distB="0" distL="114300" distR="114300" simplePos="0" relativeHeight="251688960" behindDoc="0" locked="0" layoutInCell="1" allowOverlap="1" wp14:anchorId="5029AAC3" wp14:editId="78EE73BB">
            <wp:simplePos x="0" y="0"/>
            <wp:positionH relativeFrom="margin">
              <wp:align>right</wp:align>
            </wp:positionH>
            <wp:positionV relativeFrom="paragraph">
              <wp:posOffset>522605</wp:posOffset>
            </wp:positionV>
            <wp:extent cx="6351270" cy="4231005"/>
            <wp:effectExtent l="0" t="0" r="0" b="0"/>
            <wp:wrapSquare wrapText="bothSides"/>
            <wp:docPr id="27" name="Picture 27" title="Girl drinking from water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351270" cy="423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4CC">
        <w:rPr>
          <w:noProof/>
          <w:color w:val="C00000"/>
        </w:rPr>
        <mc:AlternateContent>
          <mc:Choice Requires="wps">
            <w:drawing>
              <wp:anchor distT="0" distB="0" distL="114300" distR="114300" simplePos="0" relativeHeight="251694080" behindDoc="0" locked="0" layoutInCell="1" allowOverlap="1" wp14:anchorId="06C1176A" wp14:editId="0E3AB909">
                <wp:simplePos x="0" y="0"/>
                <wp:positionH relativeFrom="column">
                  <wp:posOffset>-3413</wp:posOffset>
                </wp:positionH>
                <wp:positionV relativeFrom="paragraph">
                  <wp:posOffset>8226188</wp:posOffset>
                </wp:positionV>
                <wp:extent cx="6373505" cy="0"/>
                <wp:effectExtent l="0" t="0" r="27305" b="19050"/>
                <wp:wrapNone/>
                <wp:docPr id="32" name="Straight Connector 32"/>
                <wp:cNvGraphicFramePr/>
                <a:graphic xmlns:a="http://schemas.openxmlformats.org/drawingml/2006/main">
                  <a:graphicData uri="http://schemas.microsoft.com/office/word/2010/wordprocessingShape">
                    <wps:wsp>
                      <wps:cNvCnPr/>
                      <wps:spPr>
                        <a:xfrm>
                          <a:off x="0" y="0"/>
                          <a:ext cx="6373505" cy="0"/>
                        </a:xfrm>
                        <a:prstGeom prst="line">
                          <a:avLst/>
                        </a:prstGeom>
                        <a:ln w="31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FD78BA" id="Straight Connector 32"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47.75pt" to="501.6pt,6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" strokecolor="#c00000" strokeweight=".25pt">
                <v:stroke joinstyle="miter"/>
              </v:line>
            </w:pict>
          </mc:Fallback>
        </mc:AlternateContent>
      </w:r>
      <w:r w:rsidR="009525FA">
        <w:rPr>
          <w:noProof/>
          <w:color w:val="C00000"/>
        </w:rPr>
        <mc:AlternateContent>
          <mc:Choice Requires="wps">
            <w:drawing>
              <wp:anchor distT="0" distB="0" distL="114300" distR="114300" simplePos="0" relativeHeight="251693056" behindDoc="0" locked="0" layoutInCell="1" allowOverlap="1" wp14:anchorId="7E5EFFB5" wp14:editId="35E12CFA">
                <wp:simplePos x="0" y="0"/>
                <wp:positionH relativeFrom="column">
                  <wp:posOffset>201304</wp:posOffset>
                </wp:positionH>
                <wp:positionV relativeFrom="paragraph">
                  <wp:posOffset>4445758</wp:posOffset>
                </wp:positionV>
                <wp:extent cx="6073254" cy="85980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073254" cy="859809"/>
                        </a:xfrm>
                        <a:prstGeom prst="rect">
                          <a:avLst/>
                        </a:prstGeom>
                        <a:noFill/>
                        <a:ln w="6350">
                          <a:noFill/>
                        </a:ln>
                      </wps:spPr>
                      <wps:txbx>
                        <w:txbxContent>
                          <w:p w14:paraId="06DC5DEA" w14:textId="1DB10748" w:rsidR="009525FA" w:rsidRPr="009525FA" w:rsidRDefault="009525FA" w:rsidP="001334CC">
                            <w:pPr>
                              <w:jc w:val="center"/>
                              <w:rPr>
                                <w:color w:val="FFFFFF" w:themeColor="background1"/>
                                <w:sz w:val="48"/>
                                <w:szCs w:val="48"/>
                              </w:rPr>
                            </w:pPr>
                            <w:r w:rsidRPr="009525FA">
                              <w:rPr>
                                <w:color w:val="FFFFFF" w:themeColor="background1"/>
                                <w:sz w:val="48"/>
                                <w:szCs w:val="48"/>
                              </w:rPr>
                              <w:t xml:space="preserve">An Assessment of Heat Vulnerability </w:t>
                            </w:r>
                            <w:r>
                              <w:rPr>
                                <w:color w:val="FFFFFF" w:themeColor="background1"/>
                                <w:sz w:val="48"/>
                                <w:szCs w:val="48"/>
                              </w:rPr>
                              <w:br/>
                            </w:r>
                            <w:r w:rsidRPr="009525FA">
                              <w:rPr>
                                <w:color w:val="FFFFFF" w:themeColor="background1"/>
                                <w:sz w:val="48"/>
                                <w:szCs w:val="48"/>
                              </w:rPr>
                              <w:t>in Ramsey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FFB5" id="_x0000_t202" coordsize="21600,21600" o:spt="202" path="m,l,21600r21600,l21600,xe">
                <v:stroke joinstyle="miter"/>
                <v:path gradientshapeok="t" o:connecttype="rect"/>
              </v:shapetype>
              <v:shape id="Text Box 31" o:spid="_x0000_s1026" type="#_x0000_t202" style="position:absolute;left:0;text-align:left;margin-left:15.85pt;margin-top:350.05pt;width:478.2pt;height:6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" filled="f" stroked="f" strokeweight=".5pt">
                <v:textbox>
                  <w:txbxContent>
                    <w:p w14:paraId="06DC5DEA" w14:textId="1DB10748" w:rsidR="009525FA" w:rsidRPr="009525FA" w:rsidRDefault="009525FA" w:rsidP="001334CC">
                      <w:pPr>
                        <w:jc w:val="center"/>
                        <w:rPr>
                          <w:color w:val="FFFFFF" w:themeColor="background1"/>
                          <w:sz w:val="48"/>
                          <w:szCs w:val="48"/>
                        </w:rPr>
                      </w:pPr>
                      <w:r w:rsidRPr="009525FA">
                        <w:rPr>
                          <w:color w:val="FFFFFF" w:themeColor="background1"/>
                          <w:sz w:val="48"/>
                          <w:szCs w:val="48"/>
                        </w:rPr>
                        <w:t xml:space="preserve">An Assessment of Heat Vulnerability </w:t>
                      </w:r>
                      <w:r>
                        <w:rPr>
                          <w:color w:val="FFFFFF" w:themeColor="background1"/>
                          <w:sz w:val="48"/>
                          <w:szCs w:val="48"/>
                        </w:rPr>
                        <w:br/>
                      </w:r>
                      <w:r w:rsidRPr="009525FA">
                        <w:rPr>
                          <w:color w:val="FFFFFF" w:themeColor="background1"/>
                          <w:sz w:val="48"/>
                          <w:szCs w:val="48"/>
                        </w:rPr>
                        <w:t>in Ramsey County</w:t>
                      </w:r>
                    </w:p>
                  </w:txbxContent>
                </v:textbox>
              </v:shape>
            </w:pict>
          </mc:Fallback>
        </mc:AlternateContent>
      </w:r>
      <w:r w:rsidR="00011818">
        <w:rPr>
          <w:b/>
          <w:color w:val="002060"/>
          <w:sz w:val="40"/>
          <w:szCs w:val="40"/>
        </w:rPr>
        <w:softHyphen/>
      </w:r>
      <w:r w:rsidR="00011818">
        <w:rPr>
          <w:b/>
          <w:color w:val="002060"/>
          <w:sz w:val="40"/>
          <w:szCs w:val="40"/>
        </w:rPr>
        <w:softHyphen/>
      </w:r>
      <w:r w:rsidR="00AF4E28">
        <w:rPr>
          <w:b/>
          <w:color w:val="002060"/>
          <w:sz w:val="40"/>
          <w:szCs w:val="40"/>
        </w:rPr>
        <w:br/>
      </w:r>
      <w:r w:rsidR="00422711">
        <w:rPr>
          <w:b/>
          <w:color w:val="002060"/>
          <w:sz w:val="40"/>
          <w:szCs w:val="40"/>
        </w:rPr>
        <w:br/>
      </w:r>
      <w:r w:rsidR="00422711">
        <w:rPr>
          <w:b/>
          <w:color w:val="002060"/>
          <w:sz w:val="40"/>
          <w:szCs w:val="40"/>
        </w:rPr>
        <w:br/>
      </w:r>
      <w:r w:rsidR="00422711">
        <w:rPr>
          <w:b/>
          <w:color w:val="002060"/>
          <w:sz w:val="40"/>
          <w:szCs w:val="40"/>
        </w:rPr>
        <w:br/>
      </w:r>
      <w:r w:rsidR="009525FA">
        <w:rPr>
          <w:rFonts w:ascii="Calibri" w:eastAsia="Times New Roman" w:hAnsi="Calibri" w:cs="Times New Roman"/>
          <w:caps/>
          <w:color w:val="003A69"/>
          <w:spacing w:val="20"/>
          <w:sz w:val="26"/>
          <w:szCs w:val="26"/>
        </w:rPr>
        <w:br/>
      </w:r>
      <w:r w:rsidR="009525FA">
        <w:rPr>
          <w:rFonts w:ascii="Calibri" w:eastAsia="Times New Roman" w:hAnsi="Calibri" w:cs="Times New Roman"/>
          <w:caps/>
          <w:color w:val="003A69"/>
          <w:spacing w:val="20"/>
          <w:sz w:val="26"/>
          <w:szCs w:val="26"/>
        </w:rPr>
        <w:br/>
      </w:r>
      <w:r w:rsidR="009525FA">
        <w:rPr>
          <w:rFonts w:ascii="Calibri" w:eastAsia="Times New Roman" w:hAnsi="Calibri" w:cs="Times New Roman"/>
          <w:caps/>
          <w:color w:val="003A69"/>
          <w:spacing w:val="20"/>
          <w:sz w:val="26"/>
          <w:szCs w:val="26"/>
        </w:rPr>
        <w:br/>
      </w:r>
      <w:r w:rsidR="009525FA">
        <w:rPr>
          <w:rFonts w:ascii="Calibri" w:eastAsia="Times New Roman" w:hAnsi="Calibri" w:cs="Times New Roman"/>
          <w:caps/>
          <w:color w:val="003A69"/>
          <w:spacing w:val="20"/>
          <w:sz w:val="26"/>
          <w:szCs w:val="26"/>
        </w:rPr>
        <w:br/>
      </w:r>
      <w:r w:rsidR="009525FA">
        <w:rPr>
          <w:rFonts w:ascii="Calibri" w:eastAsia="Times New Roman" w:hAnsi="Calibri" w:cs="Times New Roman"/>
          <w:caps/>
          <w:color w:val="003A69"/>
          <w:spacing w:val="20"/>
          <w:sz w:val="26"/>
          <w:szCs w:val="26"/>
        </w:rPr>
        <w:br/>
      </w:r>
      <w:r w:rsidR="001334CC">
        <w:rPr>
          <w:rFonts w:ascii="Calibri" w:eastAsia="Times New Roman" w:hAnsi="Calibri" w:cs="Times New Roman"/>
          <w:caps/>
          <w:color w:val="003A69"/>
          <w:spacing w:val="20"/>
          <w:sz w:val="26"/>
          <w:szCs w:val="26"/>
        </w:rPr>
        <w:br/>
      </w:r>
      <w:r w:rsidR="001334CC">
        <w:rPr>
          <w:rFonts w:ascii="Calibri" w:eastAsia="Times New Roman" w:hAnsi="Calibri" w:cs="Times New Roman"/>
          <w:caps/>
          <w:color w:val="003A69"/>
          <w:spacing w:val="20"/>
          <w:sz w:val="26"/>
          <w:szCs w:val="26"/>
        </w:rPr>
        <w:br/>
      </w:r>
      <w:r w:rsidR="001334CC">
        <w:rPr>
          <w:rFonts w:ascii="Calibri" w:eastAsia="Times New Roman" w:hAnsi="Calibri" w:cs="Times New Roman"/>
          <w:caps/>
          <w:color w:val="003A69"/>
          <w:spacing w:val="20"/>
          <w:sz w:val="26"/>
          <w:szCs w:val="26"/>
        </w:rPr>
        <w:br/>
      </w:r>
      <w:r w:rsidR="009525FA">
        <w:rPr>
          <w:rFonts w:ascii="Calibri" w:eastAsia="Times New Roman" w:hAnsi="Calibri" w:cs="Times New Roman"/>
          <w:caps/>
          <w:color w:val="003A69"/>
          <w:spacing w:val="20"/>
          <w:sz w:val="26"/>
          <w:szCs w:val="26"/>
        </w:rPr>
        <w:br/>
      </w:r>
      <w:r w:rsidR="009525FA" w:rsidRPr="00011818">
        <w:rPr>
          <w:rFonts w:ascii="Calibri" w:eastAsia="Times New Roman" w:hAnsi="Calibri" w:cs="Times New Roman"/>
          <w:color w:val="003A69"/>
          <w:spacing w:val="20"/>
          <w:sz w:val="26"/>
          <w:szCs w:val="26"/>
        </w:rPr>
        <w:t>Created by the Minnesota Department of Health Climate &amp; Health Program</w:t>
      </w:r>
      <w:r w:rsidR="00011818" w:rsidRPr="00091FAD">
        <w:rPr>
          <w:rFonts w:ascii="Calibri" w:eastAsia="Times New Roman" w:hAnsi="Calibri" w:cs="Times New Roman"/>
          <w:color w:val="003A69"/>
          <w:spacing w:val="20"/>
          <w:sz w:val="26"/>
          <w:szCs w:val="26"/>
        </w:rPr>
        <w:t xml:space="preserve"> </w:t>
      </w:r>
      <w:r w:rsidR="00011818" w:rsidRPr="00091FAD">
        <w:rPr>
          <w:rFonts w:ascii="Calibri" w:eastAsia="Times New Roman" w:hAnsi="Calibri" w:cs="Times New Roman"/>
          <w:color w:val="003A69"/>
          <w:spacing w:val="20"/>
          <w:sz w:val="26"/>
          <w:szCs w:val="26"/>
        </w:rPr>
        <w:br/>
      </w:r>
      <w:r w:rsidR="009525FA" w:rsidRPr="00011818">
        <w:rPr>
          <w:rFonts w:ascii="Calibri" w:eastAsia="Times New Roman" w:hAnsi="Calibri" w:cs="Times New Roman"/>
          <w:color w:val="003A69"/>
          <w:spacing w:val="20"/>
          <w:sz w:val="26"/>
          <w:szCs w:val="26"/>
        </w:rPr>
        <w:t xml:space="preserve">in collaboration </w:t>
      </w:r>
      <w:r w:rsidR="00011818" w:rsidRPr="00091FAD">
        <w:rPr>
          <w:rFonts w:ascii="Calibri" w:eastAsia="Times New Roman" w:hAnsi="Calibri" w:cs="Times New Roman"/>
          <w:color w:val="003A69"/>
          <w:spacing w:val="20"/>
          <w:sz w:val="26"/>
          <w:szCs w:val="26"/>
        </w:rPr>
        <w:t>with Saint Paul – Ramsey County Public Health</w:t>
      </w:r>
      <w:r w:rsidR="00B660D1">
        <w:rPr>
          <w:rFonts w:ascii="Calibri" w:eastAsia="Times New Roman" w:hAnsi="Calibri" w:cs="Times New Roman"/>
          <w:color w:val="003A69"/>
          <w:spacing w:val="20"/>
          <w:sz w:val="26"/>
          <w:szCs w:val="26"/>
        </w:rPr>
        <w:t xml:space="preserve">| </w:t>
      </w:r>
      <w:r w:rsidR="00CD6E71">
        <w:rPr>
          <w:rFonts w:ascii="Calibri" w:eastAsia="Times New Roman" w:hAnsi="Calibri" w:cs="Times New Roman"/>
          <w:color w:val="003A69"/>
          <w:spacing w:val="20"/>
          <w:sz w:val="26"/>
          <w:szCs w:val="26"/>
        </w:rPr>
        <w:t>November</w:t>
      </w:r>
      <w:r w:rsidR="001334CC" w:rsidRPr="00091FAD">
        <w:rPr>
          <w:rFonts w:ascii="Calibri" w:eastAsia="Times New Roman" w:hAnsi="Calibri" w:cs="Times New Roman"/>
          <w:color w:val="003A69"/>
          <w:spacing w:val="20"/>
          <w:sz w:val="26"/>
          <w:szCs w:val="26"/>
        </w:rPr>
        <w:t xml:space="preserve"> 2019</w:t>
      </w:r>
      <w:r w:rsidR="009525FA" w:rsidRPr="00091FAD">
        <w:rPr>
          <w:rFonts w:ascii="Calibri" w:eastAsia="Times New Roman" w:hAnsi="Calibri" w:cs="Times New Roman"/>
          <w:color w:val="003A69"/>
          <w:spacing w:val="20"/>
          <w:sz w:val="26"/>
          <w:szCs w:val="26"/>
        </w:rPr>
        <w:softHyphen/>
      </w:r>
      <w:r w:rsidR="009525FA" w:rsidRPr="00091FAD">
        <w:rPr>
          <w:rFonts w:ascii="Calibri" w:eastAsia="Times New Roman" w:hAnsi="Calibri" w:cs="Times New Roman"/>
          <w:color w:val="003A69"/>
          <w:spacing w:val="20"/>
          <w:sz w:val="26"/>
          <w:szCs w:val="26"/>
        </w:rPr>
        <w:softHyphen/>
      </w:r>
      <w:r w:rsidR="007B253B" w:rsidRPr="00091FAD">
        <w:rPr>
          <w:rFonts w:ascii="Calibri" w:eastAsia="Times New Roman" w:hAnsi="Calibri" w:cs="Times New Roman"/>
          <w:color w:val="003A69"/>
          <w:spacing w:val="20"/>
          <w:sz w:val="26"/>
          <w:szCs w:val="26"/>
        </w:rPr>
        <w:br w:type="page"/>
      </w:r>
    </w:p>
    <w:p w14:paraId="3211A4B6" w14:textId="410F52B8" w:rsidR="007B253B" w:rsidRDefault="007B253B" w:rsidP="007B253B">
      <w:pPr>
        <w:pStyle w:val="Heading1"/>
      </w:pPr>
      <w:r>
        <w:lastRenderedPageBreak/>
        <w:t>Introduction</w:t>
      </w:r>
    </w:p>
    <w:p w14:paraId="2BB20777" w14:textId="1A0D37A1" w:rsidR="00DC10CB" w:rsidRDefault="00DC10CB" w:rsidP="00DC10CB">
      <w:r w:rsidRPr="00A86977">
        <w:t xml:space="preserve">Extreme heat events in </w:t>
      </w:r>
      <w:r>
        <w:t xml:space="preserve">Ramsey County and Minnesota </w:t>
      </w:r>
      <w:r w:rsidRPr="00A86977">
        <w:t xml:space="preserve">are already occurring and are expected to become more common, more severe, and longer-lasting as our climate changes. </w:t>
      </w:r>
      <w:r>
        <w:t xml:space="preserve">Extreme heat events cause a significant amount of illness and death across </w:t>
      </w:r>
      <w:r w:rsidR="00E76CD6">
        <w:t xml:space="preserve">the nation and </w:t>
      </w:r>
      <w:r>
        <w:t xml:space="preserve">our state. </w:t>
      </w:r>
      <w:r w:rsidR="006024A9">
        <w:t>Between 1999 and 2010, more than 7,100 people died from heat-related illness in the U.S.</w:t>
      </w:r>
      <w:r w:rsidR="00D25C6F" w:rsidRPr="00D25C6F">
        <w:rPr>
          <w:vertAlign w:val="superscript"/>
        </w:rPr>
        <w:t>1</w:t>
      </w:r>
      <w:r>
        <w:t xml:space="preserve"> </w:t>
      </w:r>
      <w:r w:rsidR="006024A9">
        <w:t>In fact, extreme heat events currently cause more deaths than any other natural disaster in the U.S.</w:t>
      </w:r>
      <w:r w:rsidR="00D25C6F" w:rsidRPr="00D25C6F">
        <w:rPr>
          <w:vertAlign w:val="superscript"/>
        </w:rPr>
        <w:t>1</w:t>
      </w:r>
      <w:r w:rsidR="006024A9">
        <w:t xml:space="preserve"> T</w:t>
      </w:r>
      <w:r w:rsidR="006E35A4">
        <w:t>he good news is that h</w:t>
      </w:r>
      <w:r>
        <w:t xml:space="preserve">eat-related health impacts are entirely </w:t>
      </w:r>
      <w:r w:rsidR="00873BCA">
        <w:t xml:space="preserve">preventable by taking </w:t>
      </w:r>
      <w:r w:rsidR="00873BCA" w:rsidRPr="005D54B1">
        <w:t xml:space="preserve">appropriate environmental and community measures </w:t>
      </w:r>
      <w:r w:rsidRPr="005D54B1">
        <w:t xml:space="preserve">to ensure that people can stay cool and hydrated during an extreme heat event. </w:t>
      </w:r>
    </w:p>
    <w:p w14:paraId="6C0D7AE4" w14:textId="1D996054" w:rsidR="00584403" w:rsidRDefault="00584403" w:rsidP="00DC10CB">
      <w:pPr>
        <w:rPr>
          <w:rFonts w:cs="Myriad Pro"/>
          <w:color w:val="211D1E"/>
        </w:rPr>
      </w:pPr>
      <w:r>
        <w:rPr>
          <w:rFonts w:cs="Myriad Pro"/>
          <w:color w:val="211D1E"/>
        </w:rPr>
        <w:t>To support Minnesota communities prepar</w:t>
      </w:r>
      <w:r w:rsidR="00A678A2">
        <w:rPr>
          <w:rFonts w:cs="Myriad Pro"/>
          <w:color w:val="211D1E"/>
        </w:rPr>
        <w:t>ing</w:t>
      </w:r>
      <w:r>
        <w:rPr>
          <w:rFonts w:cs="Myriad Pro"/>
          <w:color w:val="211D1E"/>
        </w:rPr>
        <w:t xml:space="preserve"> for and protect</w:t>
      </w:r>
      <w:r w:rsidR="00A678A2">
        <w:rPr>
          <w:rFonts w:cs="Myriad Pro"/>
          <w:color w:val="211D1E"/>
        </w:rPr>
        <w:t>ing</w:t>
      </w:r>
      <w:r>
        <w:rPr>
          <w:rFonts w:cs="Myriad Pro"/>
          <w:color w:val="211D1E"/>
        </w:rPr>
        <w:t xml:space="preserve"> public health from extreme heat events, the Minnesota Department of Health and </w:t>
      </w:r>
      <w:r w:rsidR="00A678A2">
        <w:rPr>
          <w:rFonts w:cs="Myriad Pro"/>
          <w:color w:val="211D1E"/>
        </w:rPr>
        <w:t xml:space="preserve">the </w:t>
      </w:r>
      <w:r>
        <w:rPr>
          <w:rFonts w:cs="Myriad Pro"/>
          <w:color w:val="211D1E"/>
        </w:rPr>
        <w:t>University of Minnesota U-Spatial collaborated to develop the Heat Vulnerability in Minnesota mapping tool (</w:t>
      </w:r>
      <w:hyperlink r:id="rId8" w:history="1">
        <w:r w:rsidRPr="00977FA3">
          <w:rPr>
            <w:rStyle w:val="Hyperlink"/>
            <w:rFonts w:cs="Myriad Pro"/>
          </w:rPr>
          <w:t>https://maps.umn.edu/climatehealthtool/heat_app/</w:t>
        </w:r>
      </w:hyperlink>
      <w:r>
        <w:rPr>
          <w:rFonts w:cs="Myriad Pro"/>
          <w:color w:val="211D1E"/>
        </w:rPr>
        <w:t xml:space="preserve">). The tool organizes data specific to heat sensitivity and exposure in Minnesota to help local public health, emergency management, and planning professionals identify </w:t>
      </w:r>
      <w:r w:rsidR="007E157A">
        <w:rPr>
          <w:rFonts w:cs="Myriad Pro"/>
          <w:color w:val="211D1E"/>
        </w:rPr>
        <w:t xml:space="preserve">population/community-level </w:t>
      </w:r>
      <w:r>
        <w:rPr>
          <w:rFonts w:cs="Myriad Pro"/>
          <w:color w:val="211D1E"/>
        </w:rPr>
        <w:t xml:space="preserve">vulnerabilities, streamline heat adaptation efforts, and tailor local heat response solutions to increase community resilience. </w:t>
      </w:r>
    </w:p>
    <w:p w14:paraId="7F7AAD10" w14:textId="162DC216" w:rsidR="00584403" w:rsidRDefault="00584403" w:rsidP="00252051">
      <w:pPr>
        <w:rPr>
          <w:rFonts w:cs="Myriad Pro"/>
          <w:color w:val="211D1E"/>
        </w:rPr>
      </w:pPr>
      <w:r>
        <w:rPr>
          <w:rFonts w:cs="Myriad Pro"/>
          <w:color w:val="211D1E"/>
        </w:rPr>
        <w:t xml:space="preserve">One way to </w:t>
      </w:r>
      <w:r w:rsidR="00A678A2">
        <w:rPr>
          <w:rFonts w:cs="Myriad Pro"/>
          <w:color w:val="211D1E"/>
        </w:rPr>
        <w:t xml:space="preserve">better plan for extreme heat events is by developing </w:t>
      </w:r>
      <w:r>
        <w:rPr>
          <w:rFonts w:cs="Myriad Pro"/>
          <w:color w:val="211D1E"/>
        </w:rPr>
        <w:t xml:space="preserve">a </w:t>
      </w:r>
      <w:r w:rsidR="00A678A2">
        <w:rPr>
          <w:rFonts w:cs="Myriad Pro"/>
          <w:color w:val="211D1E"/>
        </w:rPr>
        <w:t xml:space="preserve">community </w:t>
      </w:r>
      <w:r>
        <w:rPr>
          <w:rFonts w:cs="Myriad Pro"/>
          <w:color w:val="211D1E"/>
        </w:rPr>
        <w:t>heat v</w:t>
      </w:r>
      <w:r w:rsidR="00E76CD6">
        <w:rPr>
          <w:rFonts w:cs="Myriad Pro"/>
          <w:color w:val="211D1E"/>
        </w:rPr>
        <w:t>ulnerability assessment</w:t>
      </w:r>
      <w:r>
        <w:rPr>
          <w:rFonts w:cs="Myriad Pro"/>
          <w:color w:val="211D1E"/>
        </w:rPr>
        <w:t xml:space="preserve">. </w:t>
      </w:r>
      <w:r w:rsidR="00DC10CB">
        <w:rPr>
          <w:rFonts w:cs="Myriad Pro"/>
          <w:color w:val="211D1E"/>
        </w:rPr>
        <w:t>This</w:t>
      </w:r>
      <w:r w:rsidR="005D54B1">
        <w:rPr>
          <w:rFonts w:cs="Myriad Pro"/>
          <w:color w:val="211D1E"/>
        </w:rPr>
        <w:t xml:space="preserve"> heat vulnerability assessment</w:t>
      </w:r>
      <w:r>
        <w:rPr>
          <w:rFonts w:cs="Myriad Pro"/>
          <w:color w:val="211D1E"/>
        </w:rPr>
        <w:t xml:space="preserve"> for Ramsey County serves as an example of how to </w:t>
      </w:r>
      <w:r w:rsidR="00DC10CB">
        <w:rPr>
          <w:rFonts w:cs="Myriad Pro"/>
          <w:color w:val="211D1E"/>
        </w:rPr>
        <w:t>utilize</w:t>
      </w:r>
      <w:r w:rsidR="003641A5">
        <w:rPr>
          <w:rFonts w:cs="Myriad Pro"/>
          <w:color w:val="211D1E"/>
        </w:rPr>
        <w:t xml:space="preserve"> data from the</w:t>
      </w:r>
      <w:r>
        <w:rPr>
          <w:rFonts w:cs="Myriad Pro"/>
          <w:color w:val="211D1E"/>
        </w:rPr>
        <w:t xml:space="preserve"> tool</w:t>
      </w:r>
      <w:r w:rsidR="003641A5">
        <w:rPr>
          <w:rFonts w:cs="Myriad Pro"/>
          <w:color w:val="211D1E"/>
        </w:rPr>
        <w:t xml:space="preserve"> </w:t>
      </w:r>
      <w:r>
        <w:rPr>
          <w:rFonts w:cs="Myriad Pro"/>
          <w:color w:val="211D1E"/>
        </w:rPr>
        <w:t>to</w:t>
      </w:r>
      <w:r w:rsidR="0070490E">
        <w:rPr>
          <w:rFonts w:cs="Myriad Pro"/>
          <w:color w:val="211D1E"/>
        </w:rPr>
        <w:t xml:space="preserve"> </w:t>
      </w:r>
      <w:r w:rsidR="00A678A2">
        <w:rPr>
          <w:rFonts w:cs="Myriad Pro"/>
          <w:color w:val="211D1E"/>
        </w:rPr>
        <w:t xml:space="preserve">begin to </w:t>
      </w:r>
      <w:r w:rsidR="0070490E">
        <w:rPr>
          <w:rFonts w:cs="Myriad Pro"/>
          <w:color w:val="211D1E"/>
        </w:rPr>
        <w:t>understand the people and places that are more susceptible to negative health imp</w:t>
      </w:r>
      <w:r w:rsidR="003641A5">
        <w:rPr>
          <w:rFonts w:cs="Myriad Pro"/>
          <w:color w:val="211D1E"/>
        </w:rPr>
        <w:t>acts</w:t>
      </w:r>
      <w:r w:rsidR="007E157A">
        <w:rPr>
          <w:rFonts w:cs="Myriad Pro"/>
          <w:color w:val="211D1E"/>
        </w:rPr>
        <w:t xml:space="preserve"> of extreme heat</w:t>
      </w:r>
      <w:r w:rsidR="003641A5">
        <w:rPr>
          <w:rFonts w:cs="Myriad Pro"/>
          <w:color w:val="211D1E"/>
        </w:rPr>
        <w:t xml:space="preserve">. </w:t>
      </w:r>
      <w:r w:rsidR="0070490E">
        <w:rPr>
          <w:rFonts w:cs="Myriad Pro"/>
          <w:color w:val="211D1E"/>
        </w:rPr>
        <w:t>For this assessment</w:t>
      </w:r>
      <w:r w:rsidR="003641A5">
        <w:rPr>
          <w:rFonts w:cs="Myriad Pro"/>
          <w:color w:val="211D1E"/>
        </w:rPr>
        <w:t>,</w:t>
      </w:r>
      <w:r w:rsidR="0070490E">
        <w:rPr>
          <w:rFonts w:cs="Myriad Pro"/>
          <w:color w:val="211D1E"/>
        </w:rPr>
        <w:t xml:space="preserve"> vulnerability is framed as a function of sensitivity and exposure. As </w:t>
      </w:r>
      <w:r w:rsidR="00D25207">
        <w:rPr>
          <w:rFonts w:cs="Myriad Pro"/>
          <w:color w:val="211D1E"/>
        </w:rPr>
        <w:t xml:space="preserve">defined </w:t>
      </w:r>
      <w:r w:rsidR="0070490E">
        <w:rPr>
          <w:rFonts w:cs="Myriad Pro"/>
          <w:color w:val="211D1E"/>
        </w:rPr>
        <w:t>in Figure 1, exposure, sensitivity,</w:t>
      </w:r>
      <w:r w:rsidR="003641A5">
        <w:rPr>
          <w:rFonts w:cs="Myriad Pro"/>
          <w:color w:val="211D1E"/>
        </w:rPr>
        <w:t xml:space="preserve"> potential impact</w:t>
      </w:r>
      <w:r w:rsidR="00A678A2">
        <w:rPr>
          <w:rFonts w:cs="Myriad Pro"/>
          <w:color w:val="211D1E"/>
        </w:rPr>
        <w:t>,</w:t>
      </w:r>
      <w:r w:rsidR="0070490E">
        <w:rPr>
          <w:rFonts w:cs="Myriad Pro"/>
          <w:color w:val="211D1E"/>
        </w:rPr>
        <w:t xml:space="preserve"> and adaptive capacity collectively inform hea</w:t>
      </w:r>
      <w:r w:rsidR="004613F7">
        <w:rPr>
          <w:rFonts w:cs="Myriad Pro"/>
          <w:color w:val="211D1E"/>
        </w:rPr>
        <w:t xml:space="preserve">t-related health </w:t>
      </w:r>
      <w:r w:rsidR="0070490E">
        <w:rPr>
          <w:rFonts w:cs="Myriad Pro"/>
          <w:color w:val="211D1E"/>
        </w:rPr>
        <w:t>vulnerability.</w:t>
      </w:r>
    </w:p>
    <w:p w14:paraId="5A4A90B9" w14:textId="77777777" w:rsidR="004613F7" w:rsidRDefault="004613F7" w:rsidP="004613F7">
      <w:pPr>
        <w:pStyle w:val="Caption"/>
        <w:keepNext/>
        <w:rPr>
          <w:color w:val="000000" w:themeColor="text1"/>
        </w:rPr>
      </w:pPr>
      <w:r>
        <w:rPr>
          <w:rFonts w:cs="Myriad Pro"/>
          <w:noProof/>
          <w:color w:val="211D1E"/>
        </w:rPr>
        <w:drawing>
          <wp:inline distT="0" distB="0" distL="0" distR="0" wp14:anchorId="1EC39DD3" wp14:editId="2FB562D3">
            <wp:extent cx="5957376" cy="3351024"/>
            <wp:effectExtent l="0" t="0" r="5715" b="1905"/>
            <wp:docPr id="35" name="Picture 35" title="Heat Related Health Vulnerabi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ulnerability graphi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7376" cy="3351024"/>
                    </a:xfrm>
                    <a:prstGeom prst="rect">
                      <a:avLst/>
                    </a:prstGeom>
                    <a:ln>
                      <a:noFill/>
                    </a:ln>
                    <a:extLst>
                      <a:ext uri="{53640926-AAD7-44D8-BBD7-CCE9431645EC}">
                        <a14:shadowObscured xmlns:a14="http://schemas.microsoft.com/office/drawing/2010/main"/>
                      </a:ext>
                    </a:extLst>
                  </pic:spPr>
                </pic:pic>
              </a:graphicData>
            </a:graphic>
          </wp:inline>
        </w:drawing>
      </w:r>
    </w:p>
    <w:p w14:paraId="156F7072" w14:textId="43567E3D" w:rsidR="004613F7" w:rsidRPr="004613F7" w:rsidRDefault="004613F7" w:rsidP="004613F7">
      <w:pPr>
        <w:pStyle w:val="Caption"/>
        <w:keepNext/>
        <w:rPr>
          <w:color w:val="000000" w:themeColor="text1"/>
        </w:rPr>
      </w:pPr>
      <w:r w:rsidRPr="004613F7">
        <w:rPr>
          <w:color w:val="000000" w:themeColor="text1"/>
        </w:rPr>
        <w:t xml:space="preserve">Figure </w:t>
      </w:r>
      <w:r w:rsidRPr="004613F7">
        <w:rPr>
          <w:color w:val="000000" w:themeColor="text1"/>
        </w:rPr>
        <w:fldChar w:fldCharType="begin"/>
      </w:r>
      <w:r w:rsidRPr="004613F7">
        <w:rPr>
          <w:color w:val="000000" w:themeColor="text1"/>
        </w:rPr>
        <w:instrText xml:space="preserve"> SEQ Figure \* ARABIC </w:instrText>
      </w:r>
      <w:r w:rsidRPr="004613F7">
        <w:rPr>
          <w:color w:val="000000" w:themeColor="text1"/>
        </w:rPr>
        <w:fldChar w:fldCharType="separate"/>
      </w:r>
      <w:r w:rsidR="00D52E94">
        <w:rPr>
          <w:noProof/>
          <w:color w:val="000000" w:themeColor="text1"/>
        </w:rPr>
        <w:t>1</w:t>
      </w:r>
      <w:r w:rsidRPr="004613F7">
        <w:rPr>
          <w:color w:val="000000" w:themeColor="text1"/>
        </w:rPr>
        <w:fldChar w:fldCharType="end"/>
      </w:r>
      <w:r w:rsidRPr="004613F7">
        <w:rPr>
          <w:color w:val="000000" w:themeColor="text1"/>
        </w:rPr>
        <w:t>: Heat-Related</w:t>
      </w:r>
      <w:r w:rsidR="00074891">
        <w:rPr>
          <w:color w:val="000000" w:themeColor="text1"/>
        </w:rPr>
        <w:t xml:space="preserve"> Health</w:t>
      </w:r>
      <w:r w:rsidRPr="004613F7">
        <w:rPr>
          <w:color w:val="000000" w:themeColor="text1"/>
        </w:rPr>
        <w:t xml:space="preserve"> Vulnerability</w:t>
      </w:r>
      <w:r w:rsidRPr="004613F7">
        <w:rPr>
          <w:noProof/>
          <w:color w:val="000000" w:themeColor="text1"/>
        </w:rPr>
        <w:t xml:space="preserve"> Diagram</w:t>
      </w:r>
      <w:r>
        <w:rPr>
          <w:noProof/>
          <w:color w:val="000000" w:themeColor="text1"/>
        </w:rPr>
        <w:t>, adapted fro</w:t>
      </w:r>
      <w:r w:rsidR="00E76CD6">
        <w:rPr>
          <w:noProof/>
          <w:color w:val="000000" w:themeColor="text1"/>
        </w:rPr>
        <w:t>m</w:t>
      </w:r>
      <w:r>
        <w:rPr>
          <w:noProof/>
          <w:color w:val="000000" w:themeColor="text1"/>
        </w:rPr>
        <w:t xml:space="preserve"> “Assessing Health Vulnerability to Climate Change: A Guide for Health Departments,” Centers for Disease Control and Prevention, 2017. (</w:t>
      </w:r>
      <w:hyperlink r:id="rId10" w:history="1">
        <w:r w:rsidRPr="00F6448C">
          <w:rPr>
            <w:rStyle w:val="Hyperlink"/>
            <w:noProof/>
          </w:rPr>
          <w:t>www.cdc.gov/climateandhealth/pubs/AssessingHealthVulnerabilitytoClimateChange.pdf</w:t>
        </w:r>
      </w:hyperlink>
      <w:r>
        <w:rPr>
          <w:noProof/>
          <w:color w:val="000000" w:themeColor="text1"/>
        </w:rPr>
        <w:t xml:space="preserve">) </w:t>
      </w:r>
    </w:p>
    <w:p w14:paraId="418F2CC3" w14:textId="7CBAAA13" w:rsidR="00584403" w:rsidRDefault="00584403" w:rsidP="004613F7">
      <w:pPr>
        <w:jc w:val="center"/>
        <w:rPr>
          <w:rFonts w:cs="Myriad Pro"/>
          <w:color w:val="211D1E"/>
        </w:rPr>
      </w:pPr>
    </w:p>
    <w:p w14:paraId="79DC28B6" w14:textId="5AE06A75" w:rsidR="007B253B" w:rsidRDefault="007B253B" w:rsidP="007B253B">
      <w:pPr>
        <w:pStyle w:val="Heading1"/>
      </w:pPr>
      <w:r>
        <w:lastRenderedPageBreak/>
        <w:t>Why is extreme heat a concern for Ramsey County?</w:t>
      </w:r>
    </w:p>
    <w:p w14:paraId="65CAA17D" w14:textId="4E83752D" w:rsidR="005D54B1" w:rsidRPr="00833FFC" w:rsidRDefault="00A5444C" w:rsidP="005D54B1">
      <w:r>
        <w:t xml:space="preserve">Climate change is a global phenomenon that creates local impacts. </w:t>
      </w:r>
      <w:r w:rsidR="00833FFC">
        <w:t>Extreme heat events</w:t>
      </w:r>
      <w:r w:rsidR="00DC10CB" w:rsidRPr="004C35D0">
        <w:t xml:space="preserve"> that once were considered rare and record-breaking</w:t>
      </w:r>
      <w:r w:rsidR="00DC10CB">
        <w:t xml:space="preserve"> in our region</w:t>
      </w:r>
      <w:r w:rsidR="00DC10CB" w:rsidRPr="004C35D0">
        <w:t xml:space="preserve"> </w:t>
      </w:r>
      <w:r w:rsidR="00833FFC">
        <w:t>are expected to</w:t>
      </w:r>
      <w:r w:rsidR="00DC10CB" w:rsidRPr="004C35D0">
        <w:t xml:space="preserve"> become much more commonplace.</w:t>
      </w:r>
      <w:r w:rsidR="00833FFC">
        <w:t xml:space="preserve"> </w:t>
      </w:r>
      <w:r w:rsidR="005D54B1">
        <w:rPr>
          <w:rFonts w:cs="Myriad Pro"/>
          <w:color w:val="211D1E"/>
        </w:rPr>
        <w:t xml:space="preserve">Extreme heat events are characterized by weather that is substantially hotter and/or more humid than average for a particular location at a particular time, especially in the spring and summer. </w:t>
      </w:r>
      <w:r w:rsidR="005D54B1" w:rsidRPr="005D54B1">
        <w:rPr>
          <w:rFonts w:cs="Myriad Pro"/>
          <w:color w:val="211D1E"/>
        </w:rPr>
        <w:t>Criteria for defin</w:t>
      </w:r>
      <w:r w:rsidR="00315F0A">
        <w:rPr>
          <w:rFonts w:cs="Myriad Pro"/>
          <w:color w:val="211D1E"/>
        </w:rPr>
        <w:t>ing</w:t>
      </w:r>
      <w:r w:rsidR="005D54B1" w:rsidRPr="005D54B1">
        <w:rPr>
          <w:rFonts w:cs="Myriad Pro"/>
          <w:color w:val="211D1E"/>
        </w:rPr>
        <w:t xml:space="preserve"> an extreme heat event differ</w:t>
      </w:r>
      <w:r w:rsidR="00315F0A">
        <w:rPr>
          <w:rFonts w:cs="Myriad Pro"/>
          <w:color w:val="211D1E"/>
        </w:rPr>
        <w:t xml:space="preserve"> by place and timing,</w:t>
      </w:r>
      <w:r w:rsidR="005D54B1" w:rsidRPr="005D54B1">
        <w:rPr>
          <w:rFonts w:cs="Myriad Pro"/>
          <w:color w:val="211D1E"/>
        </w:rPr>
        <w:t xml:space="preserve"> given that the experience of heat is dependent on the level of acclimatization in the population. </w:t>
      </w:r>
      <w:r w:rsidR="005D54B1">
        <w:rPr>
          <w:rFonts w:cs="Myriad Pro"/>
          <w:color w:val="211D1E"/>
        </w:rPr>
        <w:t xml:space="preserve">For example, </w:t>
      </w:r>
      <w:r w:rsidR="00315F0A">
        <w:rPr>
          <w:rFonts w:cs="Myriad Pro"/>
          <w:color w:val="211D1E"/>
        </w:rPr>
        <w:t>April</w:t>
      </w:r>
      <w:r w:rsidR="00315F0A" w:rsidRPr="005D54B1">
        <w:rPr>
          <w:rFonts w:cs="Myriad Pro"/>
          <w:color w:val="211D1E"/>
        </w:rPr>
        <w:t xml:space="preserve"> </w:t>
      </w:r>
      <w:r w:rsidR="005D54B1" w:rsidRPr="005D54B1">
        <w:rPr>
          <w:rFonts w:cs="Myriad Pro"/>
          <w:color w:val="211D1E"/>
        </w:rPr>
        <w:t>temperatures considered commonplace in Phoenix, Arizona may seem extreme to people living in Minnesota. In general, extreme heat event</w:t>
      </w:r>
      <w:r w:rsidR="00315F0A">
        <w:rPr>
          <w:rFonts w:cs="Myriad Pro"/>
          <w:color w:val="211D1E"/>
        </w:rPr>
        <w:t>s</w:t>
      </w:r>
      <w:r w:rsidR="005D54B1" w:rsidRPr="005D54B1">
        <w:rPr>
          <w:rFonts w:cs="Myriad Pro"/>
          <w:color w:val="211D1E"/>
        </w:rPr>
        <w:t xml:space="preserve"> refer to an extended period of time with unusually hot weather conditions for that particular </w:t>
      </w:r>
      <w:r w:rsidR="00315F0A">
        <w:rPr>
          <w:rFonts w:cs="Myriad Pro"/>
          <w:color w:val="211D1E"/>
        </w:rPr>
        <w:t xml:space="preserve">place and </w:t>
      </w:r>
      <w:r w:rsidR="005D54B1" w:rsidRPr="005D54B1">
        <w:rPr>
          <w:rFonts w:cs="Myriad Pro"/>
          <w:color w:val="211D1E"/>
        </w:rPr>
        <w:t xml:space="preserve">time of year. </w:t>
      </w:r>
    </w:p>
    <w:p w14:paraId="4376D3D1" w14:textId="478E60EB" w:rsidR="005D54B1" w:rsidRPr="00DC10CB" w:rsidRDefault="00833FFC" w:rsidP="009C2DC0">
      <w:pPr>
        <w:rPr>
          <w:rFonts w:cs="Myriad Pro"/>
          <w:color w:val="211D1E"/>
        </w:rPr>
      </w:pPr>
      <w:r w:rsidRPr="00584403">
        <w:rPr>
          <w:rFonts w:cs="Myriad Pro"/>
          <w:noProof/>
          <w:color w:val="211D1E"/>
        </w:rPr>
        <w:drawing>
          <wp:anchor distT="0" distB="0" distL="114300" distR="114300" simplePos="0" relativeHeight="251667456" behindDoc="0" locked="0" layoutInCell="1" allowOverlap="1" wp14:anchorId="6F1B8002" wp14:editId="5ECEAAB2">
            <wp:simplePos x="0" y="0"/>
            <wp:positionH relativeFrom="column">
              <wp:posOffset>2666365</wp:posOffset>
            </wp:positionH>
            <wp:positionV relativeFrom="paragraph">
              <wp:posOffset>345032</wp:posOffset>
            </wp:positionV>
            <wp:extent cx="3618865" cy="2186940"/>
            <wp:effectExtent l="0" t="0" r="635" b="3810"/>
            <wp:wrapSquare wrapText="bothSides"/>
            <wp:docPr id="4" name="Picture 2" title="The National Weather Service heat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title="The National Weather Service heat index"/>
                    <pic:cNvPicPr>
                      <a:picLocks noChangeAspect="1"/>
                    </pic:cNvPicPr>
                  </pic:nvPicPr>
                  <pic:blipFill rotWithShape="1">
                    <a:blip r:embed="rId11" cstate="print">
                      <a:extLst>
                        <a:ext uri="{28A0092B-C50C-407E-A947-70E740481C1C}">
                          <a14:useLocalDpi xmlns:a14="http://schemas.microsoft.com/office/drawing/2010/main" val="0"/>
                        </a:ext>
                      </a:extLst>
                    </a:blip>
                    <a:srcRect l="1109" t="12830" r="1271"/>
                    <a:stretch/>
                  </pic:blipFill>
                  <pic:spPr bwMode="auto">
                    <a:xfrm>
                      <a:off x="0" y="0"/>
                      <a:ext cx="3618865" cy="21869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B1456">
        <w:rPr>
          <w:rFonts w:cs="Myriad Pro"/>
          <w:color w:val="211D1E"/>
        </w:rPr>
        <w:t xml:space="preserve">Many weather stations </w:t>
      </w:r>
      <w:r w:rsidR="00315F0A">
        <w:rPr>
          <w:rFonts w:cs="Myriad Pro"/>
          <w:color w:val="211D1E"/>
        </w:rPr>
        <w:t>use the</w:t>
      </w:r>
      <w:r w:rsidR="00CD6E71">
        <w:rPr>
          <w:rFonts w:cs="Myriad Pro"/>
          <w:color w:val="211D1E"/>
        </w:rPr>
        <w:t xml:space="preserve"> Heat I</w:t>
      </w:r>
      <w:r w:rsidR="00FB1456">
        <w:rPr>
          <w:rFonts w:cs="Myriad Pro"/>
          <w:color w:val="211D1E"/>
        </w:rPr>
        <w:t>ndex to communicate heat risk. The HI is a measure of how hot it really feels when relative humidity is factored in with the actual</w:t>
      </w:r>
      <w:r w:rsidR="005D54B1" w:rsidRPr="00DC10CB">
        <w:rPr>
          <w:rFonts w:cs="Myriad Pro"/>
          <w:color w:val="211D1E"/>
        </w:rPr>
        <w:t xml:space="preserve"> air temperature. For example, 90°F air temperature </w:t>
      </w:r>
      <w:r w:rsidR="00315F0A">
        <w:rPr>
          <w:rFonts w:cs="Myriad Pro"/>
          <w:color w:val="211D1E"/>
        </w:rPr>
        <w:t>feels like</w:t>
      </w:r>
      <w:r w:rsidR="005D54B1" w:rsidRPr="00DC10CB">
        <w:rPr>
          <w:rFonts w:cs="Myriad Pro"/>
          <w:color w:val="211D1E"/>
        </w:rPr>
        <w:t xml:space="preserve"> 10</w:t>
      </w:r>
      <w:r w:rsidR="00315F0A">
        <w:rPr>
          <w:rFonts w:cs="Myriad Pro"/>
          <w:color w:val="211D1E"/>
        </w:rPr>
        <w:t>9</w:t>
      </w:r>
      <w:r w:rsidR="005D54B1" w:rsidRPr="00DC10CB">
        <w:rPr>
          <w:rFonts w:cs="Myriad Pro"/>
          <w:color w:val="211D1E"/>
        </w:rPr>
        <w:t xml:space="preserve">°F </w:t>
      </w:r>
      <w:r w:rsidR="00315F0A">
        <w:rPr>
          <w:rFonts w:cs="Myriad Pro"/>
          <w:color w:val="211D1E"/>
        </w:rPr>
        <w:t>when</w:t>
      </w:r>
      <w:r w:rsidR="00315F0A" w:rsidRPr="00DC10CB">
        <w:rPr>
          <w:rFonts w:cs="Myriad Pro"/>
          <w:color w:val="211D1E"/>
        </w:rPr>
        <w:t xml:space="preserve"> </w:t>
      </w:r>
      <w:r w:rsidR="005D54B1" w:rsidRPr="00DC10CB">
        <w:rPr>
          <w:rFonts w:cs="Myriad Pro"/>
          <w:color w:val="211D1E"/>
        </w:rPr>
        <w:t xml:space="preserve">the </w:t>
      </w:r>
      <w:r w:rsidR="00315F0A">
        <w:rPr>
          <w:rFonts w:cs="Myriad Pro"/>
          <w:color w:val="211D1E"/>
        </w:rPr>
        <w:t>relative humidity is 75%</w:t>
      </w:r>
      <w:r w:rsidR="005D54B1" w:rsidRPr="00DC10CB">
        <w:rPr>
          <w:rFonts w:cs="Myriad Pro"/>
          <w:color w:val="211D1E"/>
        </w:rPr>
        <w:t>.</w:t>
      </w:r>
      <w:r w:rsidR="00DC10CB" w:rsidRPr="00DC10CB">
        <w:rPr>
          <w:rFonts w:cs="Myriad Pro"/>
          <w:color w:val="211D1E"/>
        </w:rPr>
        <w:t xml:space="preserve"> When a person is exposed to high heat and humidity, </w:t>
      </w:r>
      <w:r w:rsidR="00F53E5E">
        <w:rPr>
          <w:rFonts w:cs="Myriad Pro"/>
          <w:color w:val="211D1E"/>
        </w:rPr>
        <w:t xml:space="preserve">their </w:t>
      </w:r>
      <w:r w:rsidR="00DC10CB" w:rsidRPr="00DC10CB">
        <w:rPr>
          <w:rFonts w:cs="Myriad Pro"/>
          <w:color w:val="211D1E"/>
        </w:rPr>
        <w:t>body</w:t>
      </w:r>
      <w:r w:rsidR="00F53E5E">
        <w:rPr>
          <w:rFonts w:cs="Myriad Pro"/>
          <w:color w:val="211D1E"/>
        </w:rPr>
        <w:t xml:space="preserve"> has a harder time maintaining its normal</w:t>
      </w:r>
      <w:r w:rsidR="00DC10CB" w:rsidRPr="00DC10CB">
        <w:rPr>
          <w:rFonts w:cs="Myriad Pro"/>
          <w:color w:val="211D1E"/>
        </w:rPr>
        <w:t xml:space="preserve"> temperature </w:t>
      </w:r>
      <w:r w:rsidR="00F53E5E">
        <w:rPr>
          <w:rFonts w:cs="Myriad Pro"/>
          <w:color w:val="211D1E"/>
        </w:rPr>
        <w:t>of</w:t>
      </w:r>
      <w:r w:rsidR="008A7B38">
        <w:rPr>
          <w:rFonts w:cs="Myriad Pro"/>
          <w:color w:val="211D1E"/>
        </w:rPr>
        <w:t xml:space="preserve"> </w:t>
      </w:r>
      <w:r w:rsidR="00DC10CB" w:rsidRPr="00DC10CB">
        <w:rPr>
          <w:rFonts w:cs="Myriad Pro"/>
          <w:color w:val="211D1E"/>
        </w:rPr>
        <w:t xml:space="preserve">98.6°F. Illness </w:t>
      </w:r>
      <w:r w:rsidR="00584403">
        <w:rPr>
          <w:rFonts w:cs="Myriad Pro"/>
          <w:color w:val="211D1E"/>
        </w:rPr>
        <w:t xml:space="preserve">or death </w:t>
      </w:r>
      <w:r w:rsidR="00DC10CB" w:rsidRPr="00DC10CB">
        <w:rPr>
          <w:rFonts w:cs="Myriad Pro"/>
          <w:color w:val="211D1E"/>
        </w:rPr>
        <w:t>may result if the</w:t>
      </w:r>
      <w:r w:rsidR="008A7B38">
        <w:rPr>
          <w:rFonts w:cs="Myriad Pro"/>
          <w:color w:val="211D1E"/>
        </w:rPr>
        <w:t xml:space="preserve"> core</w:t>
      </w:r>
      <w:r w:rsidR="00F53E5E">
        <w:rPr>
          <w:rFonts w:cs="Myriad Pro"/>
          <w:color w:val="211D1E"/>
        </w:rPr>
        <w:t xml:space="preserve"> temperature of the</w:t>
      </w:r>
      <w:r w:rsidR="00DC10CB" w:rsidRPr="00DC10CB">
        <w:rPr>
          <w:rFonts w:cs="Myriad Pro"/>
          <w:color w:val="211D1E"/>
        </w:rPr>
        <w:t xml:space="preserve"> body</w:t>
      </w:r>
      <w:r w:rsidR="00F53E5E">
        <w:rPr>
          <w:rFonts w:cs="Myriad Pro"/>
          <w:color w:val="211D1E"/>
        </w:rPr>
        <w:t xml:space="preserve"> increases and</w:t>
      </w:r>
      <w:r w:rsidR="00DC10CB" w:rsidRPr="00DC10CB">
        <w:rPr>
          <w:rFonts w:cs="Myriad Pro"/>
          <w:color w:val="211D1E"/>
        </w:rPr>
        <w:t xml:space="preserve"> cannot cool down.</w:t>
      </w:r>
      <w:r w:rsidR="00584403" w:rsidRPr="00584403">
        <w:rPr>
          <w:noProof/>
        </w:rPr>
        <w:t xml:space="preserve"> </w:t>
      </w:r>
    </w:p>
    <w:p w14:paraId="6AB61BEF" w14:textId="33C7DC1C" w:rsidR="005D54B1" w:rsidRPr="00DC10CB" w:rsidRDefault="00833FFC" w:rsidP="009C2DC0">
      <w:pPr>
        <w:rPr>
          <w:rFonts w:cs="Myriad Pro"/>
          <w:color w:val="211D1E"/>
        </w:rPr>
      </w:pPr>
      <w:r>
        <w:rPr>
          <w:noProof/>
        </w:rPr>
        <mc:AlternateContent>
          <mc:Choice Requires="wps">
            <w:drawing>
              <wp:anchor distT="0" distB="0" distL="114300" distR="114300" simplePos="0" relativeHeight="251669504" behindDoc="0" locked="0" layoutInCell="1" allowOverlap="1" wp14:anchorId="1798E972" wp14:editId="50304B26">
                <wp:simplePos x="0" y="0"/>
                <wp:positionH relativeFrom="margin">
                  <wp:posOffset>2862209</wp:posOffset>
                </wp:positionH>
                <wp:positionV relativeFrom="paragraph">
                  <wp:posOffset>501817</wp:posOffset>
                </wp:positionV>
                <wp:extent cx="326072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260725" cy="635"/>
                        </a:xfrm>
                        <a:prstGeom prst="rect">
                          <a:avLst/>
                        </a:prstGeom>
                        <a:solidFill>
                          <a:prstClr val="white"/>
                        </a:solidFill>
                        <a:ln>
                          <a:noFill/>
                        </a:ln>
                      </wps:spPr>
                      <wps:txbx>
                        <w:txbxContent>
                          <w:p w14:paraId="1EB53C7C" w14:textId="6BE5105A" w:rsidR="00584403" w:rsidRPr="00584403" w:rsidRDefault="00584403" w:rsidP="00584403">
                            <w:pPr>
                              <w:pStyle w:val="Caption"/>
                              <w:rPr>
                                <w:rFonts w:cs="Myriad Pro"/>
                                <w:color w:val="auto"/>
                              </w:rPr>
                            </w:pPr>
                            <w:r w:rsidRPr="00584403">
                              <w:rPr>
                                <w:color w:val="auto"/>
                              </w:rPr>
                              <w:t xml:space="preserve">Figure </w:t>
                            </w:r>
                            <w:r w:rsidR="004613F7">
                              <w:rPr>
                                <w:color w:val="auto"/>
                              </w:rPr>
                              <w:fldChar w:fldCharType="begin"/>
                            </w:r>
                            <w:r w:rsidR="004613F7">
                              <w:rPr>
                                <w:color w:val="auto"/>
                              </w:rPr>
                              <w:instrText xml:space="preserve"> SEQ Figure \* ARABIC </w:instrText>
                            </w:r>
                            <w:r w:rsidR="004613F7">
                              <w:rPr>
                                <w:color w:val="auto"/>
                              </w:rPr>
                              <w:fldChar w:fldCharType="separate"/>
                            </w:r>
                            <w:r w:rsidR="00D52E94">
                              <w:rPr>
                                <w:noProof/>
                                <w:color w:val="auto"/>
                              </w:rPr>
                              <w:t>2</w:t>
                            </w:r>
                            <w:r w:rsidR="004613F7">
                              <w:rPr>
                                <w:color w:val="auto"/>
                              </w:rPr>
                              <w:fldChar w:fldCharType="end"/>
                            </w:r>
                            <w:r w:rsidRPr="00584403">
                              <w:rPr>
                                <w:color w:val="auto"/>
                              </w:rPr>
                              <w:t>: N</w:t>
                            </w:r>
                            <w:r w:rsidR="00DA6E14">
                              <w:rPr>
                                <w:color w:val="auto"/>
                              </w:rPr>
                              <w:t>ational Oceanic and Atmospheric Administration’s (N</w:t>
                            </w:r>
                            <w:r w:rsidRPr="00584403">
                              <w:rPr>
                                <w:color w:val="auto"/>
                              </w:rPr>
                              <w:t>OAA</w:t>
                            </w:r>
                            <w:r w:rsidR="00DA6E14">
                              <w:rPr>
                                <w:color w:val="auto"/>
                              </w:rPr>
                              <w:t>)</w:t>
                            </w:r>
                            <w:r w:rsidRPr="00584403">
                              <w:rPr>
                                <w:color w:val="auto"/>
                              </w:rPr>
                              <w:t xml:space="preserve"> National Weather Service Heat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98E972" id="_x0000_t202" coordsize="21600,21600" o:spt="202" path="m,l,21600r21600,l21600,xe">
                <v:stroke joinstyle="miter"/>
                <v:path gradientshapeok="t" o:connecttype="rect"/>
              </v:shapetype>
              <v:shape id="Text Box 10" o:spid="_x0000_s1027" type="#_x0000_t202" style="position:absolute;margin-left:225.35pt;margin-top:39.5pt;width:256.75pt;height:.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" stroked="f">
                <v:textbox style="mso-fit-shape-to-text:t" inset="0,0,0,0">
                  <w:txbxContent>
                    <w:p w14:paraId="1EB53C7C" w14:textId="6BE5105A" w:rsidR="00584403" w:rsidRPr="00584403" w:rsidRDefault="00584403" w:rsidP="00584403">
                      <w:pPr>
                        <w:pStyle w:val="Caption"/>
                        <w:rPr>
                          <w:rFonts w:cs="Myriad Pro"/>
                          <w:color w:val="auto"/>
                        </w:rPr>
                      </w:pPr>
                      <w:r w:rsidRPr="00584403">
                        <w:rPr>
                          <w:color w:val="auto"/>
                        </w:rPr>
                        <w:t xml:space="preserve">Figure </w:t>
                      </w:r>
                      <w:r w:rsidR="004613F7">
                        <w:rPr>
                          <w:color w:val="auto"/>
                        </w:rPr>
                        <w:fldChar w:fldCharType="begin"/>
                      </w:r>
                      <w:r w:rsidR="004613F7">
                        <w:rPr>
                          <w:color w:val="auto"/>
                        </w:rPr>
                        <w:instrText xml:space="preserve"> SEQ Figure \* ARABIC </w:instrText>
                      </w:r>
                      <w:r w:rsidR="004613F7">
                        <w:rPr>
                          <w:color w:val="auto"/>
                        </w:rPr>
                        <w:fldChar w:fldCharType="separate"/>
                      </w:r>
                      <w:r w:rsidR="00D52E94">
                        <w:rPr>
                          <w:noProof/>
                          <w:color w:val="auto"/>
                        </w:rPr>
                        <w:t>2</w:t>
                      </w:r>
                      <w:r w:rsidR="004613F7">
                        <w:rPr>
                          <w:color w:val="auto"/>
                        </w:rPr>
                        <w:fldChar w:fldCharType="end"/>
                      </w:r>
                      <w:r w:rsidRPr="00584403">
                        <w:rPr>
                          <w:color w:val="auto"/>
                        </w:rPr>
                        <w:t>: N</w:t>
                      </w:r>
                      <w:r w:rsidR="00DA6E14">
                        <w:rPr>
                          <w:color w:val="auto"/>
                        </w:rPr>
                        <w:t>ational Oceanic and Atmospheric Administration’s (N</w:t>
                      </w:r>
                      <w:r w:rsidRPr="00584403">
                        <w:rPr>
                          <w:color w:val="auto"/>
                        </w:rPr>
                        <w:t>OAA</w:t>
                      </w:r>
                      <w:r w:rsidR="00DA6E14">
                        <w:rPr>
                          <w:color w:val="auto"/>
                        </w:rPr>
                        <w:t>)</w:t>
                      </w:r>
                      <w:r w:rsidRPr="00584403">
                        <w:rPr>
                          <w:color w:val="auto"/>
                        </w:rPr>
                        <w:t xml:space="preserve"> National Weather Service Heat Index</w:t>
                      </w:r>
                    </w:p>
                  </w:txbxContent>
                </v:textbox>
                <w10:wrap type="square" anchorx="margin"/>
              </v:shape>
            </w:pict>
          </mc:Fallback>
        </mc:AlternateContent>
      </w:r>
      <w:r w:rsidR="005D54B1" w:rsidRPr="00DC10CB">
        <w:rPr>
          <w:rFonts w:cs="Myriad Pro"/>
          <w:color w:val="211D1E"/>
        </w:rPr>
        <w:t>The National Weather Service (NWS) declares a</w:t>
      </w:r>
      <w:r w:rsidR="008A7B38">
        <w:rPr>
          <w:rFonts w:cs="Myriad Pro"/>
          <w:color w:val="211D1E"/>
        </w:rPr>
        <w:t>n excessive</w:t>
      </w:r>
      <w:r w:rsidR="005D54B1" w:rsidRPr="00DC10CB">
        <w:rPr>
          <w:rFonts w:cs="Myriad Pro"/>
          <w:color w:val="211D1E"/>
        </w:rPr>
        <w:t xml:space="preserve"> heat advisory or warning depending on the location of the station issuing the alert and the weather in its own service area. </w:t>
      </w:r>
      <w:r w:rsidR="00091FAD">
        <w:rPr>
          <w:rFonts w:cs="Myriad Pro"/>
          <w:color w:val="211D1E"/>
        </w:rPr>
        <w:br/>
      </w:r>
    </w:p>
    <w:tbl>
      <w:tblPr>
        <w:tblStyle w:val="TableGrid"/>
        <w:tblW w:w="0" w:type="auto"/>
        <w:tblInd w:w="-5" w:type="dxa"/>
        <w:tblLook w:val="04A0" w:firstRow="1" w:lastRow="0" w:firstColumn="1" w:lastColumn="0" w:noHBand="0" w:noVBand="1"/>
      </w:tblPr>
      <w:tblGrid>
        <w:gridCol w:w="8100"/>
        <w:gridCol w:w="1890"/>
      </w:tblGrid>
      <w:tr w:rsidR="00882E57" w14:paraId="12BABE9A" w14:textId="77777777" w:rsidTr="00882E57">
        <w:tc>
          <w:tcPr>
            <w:tcW w:w="8100" w:type="dxa"/>
            <w:tcBorders>
              <w:top w:val="nil"/>
              <w:bottom w:val="nil"/>
              <w:right w:val="nil"/>
            </w:tcBorders>
            <w:shd w:val="clear" w:color="auto" w:fill="2E74B5"/>
          </w:tcPr>
          <w:p w14:paraId="6ED0A772" w14:textId="0CD55F6E" w:rsidR="00882E57" w:rsidRPr="00141125" w:rsidRDefault="00882E57" w:rsidP="00882E57">
            <w:pPr>
              <w:jc w:val="center"/>
              <w:rPr>
                <w:color w:val="FFFFFF" w:themeColor="background1"/>
              </w:rPr>
            </w:pPr>
            <w:r w:rsidRPr="00882E57">
              <w:rPr>
                <w:rFonts w:asciiTheme="majorHAnsi" w:eastAsiaTheme="majorEastAsia" w:hAnsiTheme="majorHAnsi" w:cstheme="majorBidi"/>
                <w:color w:val="FFFFFF" w:themeColor="background1"/>
                <w:sz w:val="26"/>
                <w:szCs w:val="26"/>
              </w:rPr>
              <w:t>National Weather Service (NWS) Heat Warnings and Advisories</w:t>
            </w:r>
            <w:r>
              <w:rPr>
                <w:rFonts w:asciiTheme="majorHAnsi" w:eastAsiaTheme="majorEastAsia" w:hAnsiTheme="majorHAnsi" w:cstheme="majorBidi"/>
                <w:color w:val="FFFFFF" w:themeColor="background1"/>
                <w:sz w:val="26"/>
                <w:szCs w:val="26"/>
              </w:rPr>
              <w:br/>
            </w:r>
          </w:p>
        </w:tc>
        <w:tc>
          <w:tcPr>
            <w:tcW w:w="1890" w:type="dxa"/>
            <w:tcBorders>
              <w:top w:val="nil"/>
              <w:left w:val="nil"/>
              <w:bottom w:val="nil"/>
              <w:right w:val="nil"/>
            </w:tcBorders>
            <w:shd w:val="clear" w:color="auto" w:fill="2E74B5"/>
          </w:tcPr>
          <w:p w14:paraId="55B4A557" w14:textId="4CD19042" w:rsidR="00882E57" w:rsidRPr="00141125" w:rsidRDefault="00882E57" w:rsidP="00F55541">
            <w:pPr>
              <w:jc w:val="center"/>
              <w:rPr>
                <w:rFonts w:asciiTheme="majorHAnsi" w:eastAsiaTheme="majorEastAsia" w:hAnsiTheme="majorHAnsi" w:cstheme="majorBidi"/>
                <w:color w:val="FFFFFF" w:themeColor="background1"/>
                <w:sz w:val="26"/>
                <w:szCs w:val="26"/>
              </w:rPr>
            </w:pPr>
            <w:r w:rsidRPr="00141125">
              <w:rPr>
                <w:rFonts w:asciiTheme="majorHAnsi" w:eastAsiaTheme="majorEastAsia" w:hAnsiTheme="majorHAnsi" w:cstheme="majorBidi"/>
                <w:color w:val="FFFFFF" w:themeColor="background1"/>
                <w:sz w:val="26"/>
                <w:szCs w:val="26"/>
              </w:rPr>
              <w:t>Ramsey County</w:t>
            </w:r>
          </w:p>
        </w:tc>
      </w:tr>
      <w:tr w:rsidR="00882E57" w14:paraId="4BE6EDA2" w14:textId="1F99795E" w:rsidTr="00882E57">
        <w:tc>
          <w:tcPr>
            <w:tcW w:w="8100" w:type="dxa"/>
            <w:tcBorders>
              <w:top w:val="nil"/>
            </w:tcBorders>
          </w:tcPr>
          <w:p w14:paraId="43E774CF" w14:textId="77777777" w:rsidR="00882E57" w:rsidRPr="008F7E18" w:rsidRDefault="00882E57" w:rsidP="008F7E18">
            <w:pPr>
              <w:rPr>
                <w:rFonts w:asciiTheme="majorHAnsi" w:eastAsiaTheme="majorEastAsia" w:hAnsiTheme="majorHAnsi" w:cstheme="majorBidi"/>
                <w:color w:val="2E74B5" w:themeColor="accent1" w:themeShade="BF"/>
                <w:sz w:val="26"/>
                <w:szCs w:val="26"/>
              </w:rPr>
            </w:pPr>
            <w:r w:rsidRPr="008F7E18">
              <w:rPr>
                <w:rFonts w:asciiTheme="majorHAnsi" w:eastAsiaTheme="majorEastAsia" w:hAnsiTheme="majorHAnsi" w:cstheme="majorBidi"/>
                <w:color w:val="2E74B5" w:themeColor="accent1" w:themeShade="BF"/>
                <w:sz w:val="26"/>
                <w:szCs w:val="26"/>
              </w:rPr>
              <w:t>NWS Excessive Heat Warnings (2009-2018)</w:t>
            </w:r>
          </w:p>
          <w:p w14:paraId="21790896" w14:textId="6CB9BDDF" w:rsidR="00882E57" w:rsidRPr="00422ADC" w:rsidRDefault="00882E57" w:rsidP="00DA6E14">
            <w:pPr>
              <w:rPr>
                <w:i/>
                <w:sz w:val="20"/>
                <w:szCs w:val="20"/>
              </w:rPr>
            </w:pPr>
            <w:r w:rsidRPr="00422ADC">
              <w:rPr>
                <w:i/>
                <w:sz w:val="20"/>
                <w:szCs w:val="20"/>
              </w:rPr>
              <w:t>Excessive heat warnings are issued within 12 hours of the onset of an extremely dangerous heat event. Generally, a warning is issued when the maximum heat index is expected to be 105°F or higher for at least 2 days and nighttime air temperatures will not drop below 75°F. These criteria will vary, especially for areas not used to extreme heat conditions. It’s advised to take precautions immediately when conditions are extreme to prevent illness or death.</w:t>
            </w:r>
            <w:r w:rsidR="00DA6E14" w:rsidRPr="00DA6E14">
              <w:rPr>
                <w:i/>
                <w:sz w:val="20"/>
                <w:szCs w:val="20"/>
                <w:vertAlign w:val="superscript"/>
              </w:rPr>
              <w:t xml:space="preserve">2 </w:t>
            </w:r>
          </w:p>
        </w:tc>
        <w:tc>
          <w:tcPr>
            <w:tcW w:w="1890" w:type="dxa"/>
            <w:tcBorders>
              <w:top w:val="nil"/>
            </w:tcBorders>
          </w:tcPr>
          <w:p w14:paraId="3B4B1EBC" w14:textId="3116C70C" w:rsidR="00882E57" w:rsidRDefault="00882E57" w:rsidP="00F55541">
            <w:pPr>
              <w:jc w:val="cente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14</w:t>
            </w:r>
          </w:p>
        </w:tc>
      </w:tr>
      <w:tr w:rsidR="00882E57" w14:paraId="6350DF85" w14:textId="543FBE23" w:rsidTr="00873BCA">
        <w:tc>
          <w:tcPr>
            <w:tcW w:w="8100" w:type="dxa"/>
          </w:tcPr>
          <w:p w14:paraId="753749CC" w14:textId="77777777" w:rsidR="00882E57" w:rsidRPr="008F7E18" w:rsidRDefault="00882E57" w:rsidP="00F55541">
            <w:pPr>
              <w:rPr>
                <w:rFonts w:asciiTheme="majorHAnsi" w:eastAsiaTheme="majorEastAsia" w:hAnsiTheme="majorHAnsi" w:cstheme="majorBidi"/>
                <w:color w:val="2E74B5" w:themeColor="accent1" w:themeShade="BF"/>
                <w:sz w:val="26"/>
                <w:szCs w:val="26"/>
              </w:rPr>
            </w:pPr>
            <w:r w:rsidRPr="008F7E18">
              <w:rPr>
                <w:rFonts w:asciiTheme="majorHAnsi" w:eastAsiaTheme="majorEastAsia" w:hAnsiTheme="majorHAnsi" w:cstheme="majorBidi"/>
                <w:color w:val="2E74B5" w:themeColor="accent1" w:themeShade="BF"/>
                <w:sz w:val="26"/>
                <w:szCs w:val="26"/>
              </w:rPr>
              <w:t>NWS Excessive Heat Advisories (2009-2018)</w:t>
            </w:r>
          </w:p>
          <w:p w14:paraId="6517112A" w14:textId="7B526481" w:rsidR="00882E57" w:rsidRPr="00422ADC" w:rsidRDefault="00882E57" w:rsidP="00422ADC">
            <w:pPr>
              <w:rPr>
                <w:i/>
                <w:sz w:val="20"/>
                <w:szCs w:val="20"/>
              </w:rPr>
            </w:pPr>
            <w:r w:rsidRPr="00422ADC">
              <w:rPr>
                <w:i/>
                <w:sz w:val="20"/>
                <w:szCs w:val="20"/>
              </w:rPr>
              <w:t>Heat advisories are issued within 12 hours of the onset of an extreme heat event. In general, an advisory is issued when the maximum heat index is expected to be 100°F or higher for at least 2 days, and nighttime air temperatures are not expected to drop below 75°F. It’s advised to take precautions to avoid heat illne</w:t>
            </w:r>
            <w:r w:rsidR="00DA6E14">
              <w:rPr>
                <w:i/>
                <w:sz w:val="20"/>
                <w:szCs w:val="20"/>
              </w:rPr>
              <w:t>ss to prevent illness or death.</w:t>
            </w:r>
            <w:r w:rsidR="00DA6E14" w:rsidRPr="00DA6E14">
              <w:rPr>
                <w:i/>
                <w:sz w:val="20"/>
                <w:szCs w:val="20"/>
                <w:vertAlign w:val="superscript"/>
              </w:rPr>
              <w:t>2</w:t>
            </w:r>
          </w:p>
        </w:tc>
        <w:tc>
          <w:tcPr>
            <w:tcW w:w="1890" w:type="dxa"/>
          </w:tcPr>
          <w:p w14:paraId="40FA746A" w14:textId="45C4DF1D" w:rsidR="00882E57" w:rsidRDefault="00882E57" w:rsidP="00F55541">
            <w:pPr>
              <w:jc w:val="cente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32</w:t>
            </w:r>
          </w:p>
        </w:tc>
      </w:tr>
    </w:tbl>
    <w:p w14:paraId="309BE96D" w14:textId="6C35B448" w:rsidR="009C2DC0" w:rsidRDefault="009C2DC0" w:rsidP="009C2DC0">
      <w:pPr>
        <w:pStyle w:val="Heading2"/>
      </w:pPr>
      <w:r>
        <w:lastRenderedPageBreak/>
        <w:t>Extreme Heat Impacts Health in Ramsey County</w:t>
      </w:r>
    </w:p>
    <w:p w14:paraId="6856DAF4" w14:textId="73733584" w:rsidR="009C2DC0" w:rsidRPr="00A5444C" w:rsidRDefault="00A5444C" w:rsidP="009C2DC0">
      <w:r>
        <w:rPr>
          <w:noProof/>
        </w:rPr>
        <mc:AlternateContent>
          <mc:Choice Requires="wps">
            <w:drawing>
              <wp:anchor distT="91440" distB="91440" distL="365760" distR="365760" simplePos="0" relativeHeight="251673600" behindDoc="0" locked="0" layoutInCell="1" allowOverlap="1" wp14:anchorId="3B24A8F3" wp14:editId="38FB69B7">
                <wp:simplePos x="0" y="0"/>
                <wp:positionH relativeFrom="margin">
                  <wp:posOffset>2742565</wp:posOffset>
                </wp:positionH>
                <wp:positionV relativeFrom="margin">
                  <wp:posOffset>492964</wp:posOffset>
                </wp:positionV>
                <wp:extent cx="3483864" cy="1316736"/>
                <wp:effectExtent l="0" t="0" r="0" b="0"/>
                <wp:wrapSquare wrapText="bothSides"/>
                <wp:docPr id="146" name="Rectangle 146"/>
                <wp:cNvGraphicFramePr/>
                <a:graphic xmlns:a="http://schemas.openxmlformats.org/drawingml/2006/main">
                  <a:graphicData uri="http://schemas.microsoft.com/office/word/2010/wordprocessingShape">
                    <wps:wsp>
                      <wps:cNvSpPr/>
                      <wps:spPr>
                        <a:xfrm>
                          <a:off x="0" y="0"/>
                          <a:ext cx="3483864" cy="13167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B5000" w14:textId="176B19AA" w:rsidR="006A26DA" w:rsidRDefault="006A26DA" w:rsidP="00E76CD6">
                            <w:pPr>
                              <w:pStyle w:val="NoSpacing"/>
                              <w:rPr>
                                <w:color w:val="5B9BD5" w:themeColor="accent1"/>
                              </w:rPr>
                            </w:pPr>
                          </w:p>
                          <w:p w14:paraId="167AB636" w14:textId="650C2FB4" w:rsidR="006A26DA" w:rsidRPr="00A5444C" w:rsidRDefault="006A26DA" w:rsidP="006A26DA">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after="240" w:line="259" w:lineRule="auto"/>
                              <w:jc w:val="center"/>
                              <w:rPr>
                                <w:rFonts w:asciiTheme="majorHAnsi" w:hAnsiTheme="majorHAnsi" w:cstheme="majorHAnsi"/>
                                <w:color w:val="2E74B5"/>
                                <w:sz w:val="24"/>
                                <w:szCs w:val="24"/>
                              </w:rPr>
                            </w:pPr>
                            <w:r w:rsidRPr="00A5444C">
                              <w:rPr>
                                <w:rFonts w:asciiTheme="majorHAnsi" w:hAnsiTheme="majorHAnsi" w:cstheme="majorHAnsi"/>
                                <w:color w:val="2E74B5"/>
                                <w:sz w:val="24"/>
                                <w:szCs w:val="24"/>
                              </w:rPr>
                              <w:t xml:space="preserve">Ramsey County experienced </w:t>
                            </w:r>
                            <w:r w:rsidRPr="00A5444C">
                              <w:rPr>
                                <w:rFonts w:asciiTheme="majorHAnsi" w:hAnsiTheme="majorHAnsi" w:cstheme="majorHAnsi"/>
                                <w:color w:val="2E74B5"/>
                                <w:sz w:val="24"/>
                                <w:szCs w:val="24"/>
                              </w:rPr>
                              <w:br/>
                            </w:r>
                            <w:r w:rsidRPr="00A5444C">
                              <w:rPr>
                                <w:rFonts w:asciiTheme="majorHAnsi" w:hAnsiTheme="majorHAnsi" w:cstheme="majorHAnsi"/>
                                <w:b/>
                                <w:color w:val="2E74B5"/>
                                <w:sz w:val="24"/>
                                <w:szCs w:val="24"/>
                              </w:rPr>
                              <w:t>352 emergency department visits from 2011-2015</w:t>
                            </w:r>
                            <w:r w:rsidRPr="00A5444C">
                              <w:rPr>
                                <w:rFonts w:asciiTheme="majorHAnsi" w:hAnsiTheme="majorHAnsi" w:cstheme="majorHAnsi"/>
                                <w:color w:val="2E74B5"/>
                                <w:sz w:val="24"/>
                                <w:szCs w:val="24"/>
                              </w:rPr>
                              <w:t xml:space="preserve"> </w:t>
                            </w:r>
                            <w:r w:rsidRPr="00A5444C">
                              <w:rPr>
                                <w:rFonts w:asciiTheme="majorHAnsi" w:hAnsiTheme="majorHAnsi" w:cstheme="majorHAnsi"/>
                                <w:color w:val="2E74B5"/>
                                <w:sz w:val="24"/>
                                <w:szCs w:val="24"/>
                              </w:rPr>
                              <w:br/>
                              <w:t xml:space="preserve">and </w:t>
                            </w:r>
                            <w:r w:rsidRPr="00A5444C">
                              <w:rPr>
                                <w:rFonts w:asciiTheme="majorHAnsi" w:hAnsiTheme="majorHAnsi" w:cstheme="majorHAnsi"/>
                                <w:b/>
                                <w:color w:val="2E74B5"/>
                                <w:sz w:val="24"/>
                                <w:szCs w:val="24"/>
                              </w:rPr>
                              <w:t xml:space="preserve">75 hospitalizations from 2006-2015 </w:t>
                            </w:r>
                            <w:r w:rsidRPr="00A5444C">
                              <w:rPr>
                                <w:rFonts w:asciiTheme="majorHAnsi" w:hAnsiTheme="majorHAnsi" w:cstheme="majorHAnsi"/>
                                <w:b/>
                                <w:color w:val="2E74B5"/>
                                <w:sz w:val="24"/>
                                <w:szCs w:val="24"/>
                              </w:rPr>
                              <w:br/>
                            </w:r>
                            <w:r w:rsidRPr="00A5444C">
                              <w:rPr>
                                <w:rFonts w:asciiTheme="majorHAnsi" w:hAnsiTheme="majorHAnsi" w:cstheme="majorHAnsi"/>
                                <w:color w:val="2E74B5"/>
                                <w:sz w:val="24"/>
                                <w:szCs w:val="24"/>
                              </w:rPr>
                              <w:t>due to extreme heat.</w:t>
                            </w:r>
                          </w:p>
                          <w:p w14:paraId="7CACEDBC" w14:textId="14060BAD" w:rsidR="006A26DA" w:rsidRDefault="006A26DA">
                            <w:pPr>
                              <w:pStyle w:val="NoSpacing"/>
                              <w:spacing w:before="240"/>
                              <w:jc w:val="center"/>
                              <w:rPr>
                                <w:color w:val="5B9BD5"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4A8F3" id="Rectangle 146" o:spid="_x0000_s1028" style="position:absolute;margin-left:215.95pt;margin-top:38.8pt;width:274.3pt;height:103.7pt;z-index:25167360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" filled="f" stroked="f" strokeweight="1pt">
                <v:textbox inset="10.8pt,0,10.8pt,0">
                  <w:txbxContent>
                    <w:p w14:paraId="731B5000" w14:textId="176B19AA" w:rsidR="006A26DA" w:rsidRDefault="006A26DA" w:rsidP="00E76CD6">
                      <w:pPr>
                        <w:pStyle w:val="NoSpacing"/>
                        <w:rPr>
                          <w:color w:val="5B9BD5" w:themeColor="accent1"/>
                        </w:rPr>
                      </w:pPr>
                    </w:p>
                    <w:p w14:paraId="167AB636" w14:textId="650C2FB4" w:rsidR="006A26DA" w:rsidRPr="00A5444C" w:rsidRDefault="006A26DA" w:rsidP="006A26DA">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after="240" w:line="259" w:lineRule="auto"/>
                        <w:jc w:val="center"/>
                        <w:rPr>
                          <w:rFonts w:asciiTheme="majorHAnsi" w:hAnsiTheme="majorHAnsi" w:cstheme="majorHAnsi"/>
                          <w:color w:val="2E74B5"/>
                          <w:sz w:val="24"/>
                          <w:szCs w:val="24"/>
                        </w:rPr>
                      </w:pPr>
                      <w:r w:rsidRPr="00A5444C">
                        <w:rPr>
                          <w:rFonts w:asciiTheme="majorHAnsi" w:hAnsiTheme="majorHAnsi" w:cstheme="majorHAnsi"/>
                          <w:color w:val="2E74B5"/>
                          <w:sz w:val="24"/>
                          <w:szCs w:val="24"/>
                        </w:rPr>
                        <w:t xml:space="preserve">Ramsey County experienced </w:t>
                      </w:r>
                      <w:r w:rsidRPr="00A5444C">
                        <w:rPr>
                          <w:rFonts w:asciiTheme="majorHAnsi" w:hAnsiTheme="majorHAnsi" w:cstheme="majorHAnsi"/>
                          <w:color w:val="2E74B5"/>
                          <w:sz w:val="24"/>
                          <w:szCs w:val="24"/>
                        </w:rPr>
                        <w:br/>
                      </w:r>
                      <w:r w:rsidRPr="00A5444C">
                        <w:rPr>
                          <w:rFonts w:asciiTheme="majorHAnsi" w:hAnsiTheme="majorHAnsi" w:cstheme="majorHAnsi"/>
                          <w:b/>
                          <w:color w:val="2E74B5"/>
                          <w:sz w:val="24"/>
                          <w:szCs w:val="24"/>
                        </w:rPr>
                        <w:t>352 emergency department visits from 2011-2015</w:t>
                      </w:r>
                      <w:r w:rsidRPr="00A5444C">
                        <w:rPr>
                          <w:rFonts w:asciiTheme="majorHAnsi" w:hAnsiTheme="majorHAnsi" w:cstheme="majorHAnsi"/>
                          <w:color w:val="2E74B5"/>
                          <w:sz w:val="24"/>
                          <w:szCs w:val="24"/>
                        </w:rPr>
                        <w:t xml:space="preserve"> </w:t>
                      </w:r>
                      <w:r w:rsidRPr="00A5444C">
                        <w:rPr>
                          <w:rFonts w:asciiTheme="majorHAnsi" w:hAnsiTheme="majorHAnsi" w:cstheme="majorHAnsi"/>
                          <w:color w:val="2E74B5"/>
                          <w:sz w:val="24"/>
                          <w:szCs w:val="24"/>
                        </w:rPr>
                        <w:br/>
                        <w:t xml:space="preserve">and </w:t>
                      </w:r>
                      <w:r w:rsidRPr="00A5444C">
                        <w:rPr>
                          <w:rFonts w:asciiTheme="majorHAnsi" w:hAnsiTheme="majorHAnsi" w:cstheme="majorHAnsi"/>
                          <w:b/>
                          <w:color w:val="2E74B5"/>
                          <w:sz w:val="24"/>
                          <w:szCs w:val="24"/>
                        </w:rPr>
                        <w:t xml:space="preserve">75 hospitalizations from 2006-2015 </w:t>
                      </w:r>
                      <w:r w:rsidRPr="00A5444C">
                        <w:rPr>
                          <w:rFonts w:asciiTheme="majorHAnsi" w:hAnsiTheme="majorHAnsi" w:cstheme="majorHAnsi"/>
                          <w:b/>
                          <w:color w:val="2E74B5"/>
                          <w:sz w:val="24"/>
                          <w:szCs w:val="24"/>
                        </w:rPr>
                        <w:br/>
                      </w:r>
                      <w:r w:rsidRPr="00A5444C">
                        <w:rPr>
                          <w:rFonts w:asciiTheme="majorHAnsi" w:hAnsiTheme="majorHAnsi" w:cstheme="majorHAnsi"/>
                          <w:color w:val="2E74B5"/>
                          <w:sz w:val="24"/>
                          <w:szCs w:val="24"/>
                        </w:rPr>
                        <w:t>due to extreme heat.</w:t>
                      </w:r>
                    </w:p>
                    <w:p w14:paraId="7CACEDBC" w14:textId="14060BAD" w:rsidR="006A26DA" w:rsidRDefault="006A26DA">
                      <w:pPr>
                        <w:pStyle w:val="NoSpacing"/>
                        <w:spacing w:before="240"/>
                        <w:jc w:val="center"/>
                        <w:rPr>
                          <w:color w:val="5B9BD5" w:themeColor="accent1"/>
                        </w:rPr>
                      </w:pPr>
                    </w:p>
                  </w:txbxContent>
                </v:textbox>
                <w10:wrap type="square" anchorx="margin" anchory="margin"/>
              </v:rect>
            </w:pict>
          </mc:Fallback>
        </mc:AlternateContent>
      </w:r>
      <w:r w:rsidR="009C2DC0">
        <w:t>Extreme heat impacts health in Ramsey County by causing heat-related illness</w:t>
      </w:r>
      <w:r w:rsidR="00E06100">
        <w:t>es</w:t>
      </w:r>
      <w:r w:rsidR="009C2DC0">
        <w:t xml:space="preserve"> and making </w:t>
      </w:r>
      <w:r w:rsidR="00E06100">
        <w:t xml:space="preserve">some </w:t>
      </w:r>
      <w:r w:rsidR="009C2DC0">
        <w:t>existing illnesses and health conditions wors</w:t>
      </w:r>
      <w:r w:rsidR="00E76CD6">
        <w:t>e.</w:t>
      </w:r>
      <w:r w:rsidR="001755A0">
        <w:t xml:space="preserve"> </w:t>
      </w:r>
      <w:r w:rsidR="006A26DA" w:rsidRPr="006A26DA">
        <w:t>Symptoms of heat-related illnesses can include heat rash, swelling in the extremities (edema), breathing difficulties, muscle cramps, dizziness</w:t>
      </w:r>
      <w:r w:rsidR="006A26DA">
        <w:rPr>
          <w:color w:val="000000"/>
          <w:sz w:val="20"/>
          <w:szCs w:val="20"/>
        </w:rPr>
        <w:t xml:space="preserve"> </w:t>
      </w:r>
      <w:r w:rsidR="006A26DA" w:rsidRPr="00A5444C">
        <w:t>or fainting, profuse sweating, weakness, nausea or vomiting, dehydration, headache, confusion, loss of</w:t>
      </w:r>
      <w:r>
        <w:t xml:space="preserve"> consciousness, and even death.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5045"/>
      </w:tblGrid>
      <w:tr w:rsidR="009C2DC0" w14:paraId="4559FF3D" w14:textId="77777777" w:rsidTr="00281D4F">
        <w:trPr>
          <w:trHeight w:val="65"/>
        </w:trPr>
        <w:tc>
          <w:tcPr>
            <w:tcW w:w="4699" w:type="dxa"/>
          </w:tcPr>
          <w:p w14:paraId="0656054E" w14:textId="054CF656" w:rsidR="009C2DC0" w:rsidRDefault="00CC4F5C" w:rsidP="00CC4F5C">
            <w:pPr>
              <w:pStyle w:val="Heading3"/>
              <w:outlineLvl w:val="2"/>
            </w:pPr>
            <w:r>
              <w:rPr>
                <w:noProof/>
              </w:rPr>
              <w:drawing>
                <wp:anchor distT="0" distB="0" distL="114300" distR="114300" simplePos="0" relativeHeight="251658240" behindDoc="1" locked="0" layoutInCell="1" allowOverlap="1" wp14:anchorId="4406481D" wp14:editId="2A5D53C6">
                  <wp:simplePos x="0" y="0"/>
                  <wp:positionH relativeFrom="column">
                    <wp:posOffset>39107</wp:posOffset>
                  </wp:positionH>
                  <wp:positionV relativeFrom="paragraph">
                    <wp:posOffset>475866</wp:posOffset>
                  </wp:positionV>
                  <wp:extent cx="2846705" cy="2846705"/>
                  <wp:effectExtent l="0" t="0" r="0" b="0"/>
                  <wp:wrapTight wrapText="bothSides">
                    <wp:wrapPolygon edited="0">
                      <wp:start x="0" y="0"/>
                      <wp:lineTo x="0" y="21393"/>
                      <wp:lineTo x="21393" y="21393"/>
                      <wp:lineTo x="21393" y="0"/>
                      <wp:lineTo x="0" y="0"/>
                    </wp:wrapPolygon>
                  </wp:wrapTight>
                  <wp:docPr id="2" name="Picture 2" title="Heat related ED visits in M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 ED visits.jpg"/>
                          <pic:cNvPicPr/>
                        </pic:nvPicPr>
                        <pic:blipFill rotWithShape="1">
                          <a:blip r:embed="rId12" cstate="print">
                            <a:extLst>
                              <a:ext uri="{28A0092B-C50C-407E-A947-70E740481C1C}">
                                <a14:useLocalDpi xmlns:a14="http://schemas.microsoft.com/office/drawing/2010/main" val="0"/>
                              </a:ext>
                            </a:extLst>
                          </a:blip>
                          <a:srcRect l="8156" t="17423" r="9264" b="22531"/>
                          <a:stretch/>
                        </pic:blipFill>
                        <pic:spPr bwMode="auto">
                          <a:xfrm>
                            <a:off x="0" y="0"/>
                            <a:ext cx="2846705" cy="284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1125">
              <w:rPr>
                <w:noProof/>
              </w:rPr>
              <w:drawing>
                <wp:anchor distT="0" distB="0" distL="114300" distR="114300" simplePos="0" relativeHeight="251661312" behindDoc="0" locked="0" layoutInCell="1" allowOverlap="1" wp14:anchorId="5215892A" wp14:editId="7ADCFD33">
                  <wp:simplePos x="0" y="0"/>
                  <wp:positionH relativeFrom="column">
                    <wp:posOffset>1866661</wp:posOffset>
                  </wp:positionH>
                  <wp:positionV relativeFrom="paragraph">
                    <wp:posOffset>2005079</wp:posOffset>
                  </wp:positionV>
                  <wp:extent cx="1009571" cy="823189"/>
                  <wp:effectExtent l="19050" t="19050" r="19685"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9571" cy="823189"/>
                          </a:xfrm>
                          <a:prstGeom prst="rect">
                            <a:avLst/>
                          </a:prstGeom>
                          <a:ln w="3175">
                            <a:solidFill>
                              <a:schemeClr val="tx2"/>
                            </a:solidFill>
                          </a:ln>
                        </pic:spPr>
                      </pic:pic>
                    </a:graphicData>
                  </a:graphic>
                  <wp14:sizeRelH relativeFrom="margin">
                    <wp14:pctWidth>0</wp14:pctWidth>
                  </wp14:sizeRelH>
                  <wp14:sizeRelV relativeFrom="margin">
                    <wp14:pctHeight>0</wp14:pctHeight>
                  </wp14:sizeRelV>
                </wp:anchor>
              </w:drawing>
            </w:r>
            <w:r w:rsidR="0088269C">
              <w:t xml:space="preserve">Heat-related </w:t>
            </w:r>
            <w:r w:rsidR="00E06100">
              <w:t xml:space="preserve">emergency department visits </w:t>
            </w:r>
            <w:r w:rsidR="001755A0">
              <w:t>in MN, by county (2011</w:t>
            </w:r>
            <w:r w:rsidR="0088269C">
              <w:t>-2015)</w:t>
            </w:r>
          </w:p>
        </w:tc>
        <w:tc>
          <w:tcPr>
            <w:tcW w:w="5045" w:type="dxa"/>
          </w:tcPr>
          <w:p w14:paraId="2D16236E" w14:textId="5B4B2678" w:rsidR="009C2DC0" w:rsidRDefault="00141125" w:rsidP="0088269C">
            <w:pPr>
              <w:pStyle w:val="Heading3"/>
              <w:outlineLvl w:val="2"/>
            </w:pPr>
            <w:r>
              <w:rPr>
                <w:noProof/>
              </w:rPr>
              <w:drawing>
                <wp:anchor distT="0" distB="0" distL="114300" distR="114300" simplePos="0" relativeHeight="251663360" behindDoc="0" locked="0" layoutInCell="1" allowOverlap="1" wp14:anchorId="6862FFFA" wp14:editId="115A993C">
                  <wp:simplePos x="0" y="0"/>
                  <wp:positionH relativeFrom="column">
                    <wp:posOffset>1874975</wp:posOffset>
                  </wp:positionH>
                  <wp:positionV relativeFrom="paragraph">
                    <wp:posOffset>1977654</wp:posOffset>
                  </wp:positionV>
                  <wp:extent cx="1009571" cy="823189"/>
                  <wp:effectExtent l="19050" t="19050" r="19685" b="152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9571" cy="823189"/>
                          </a:xfrm>
                          <a:prstGeom prst="rect">
                            <a:avLst/>
                          </a:prstGeom>
                          <a:ln w="3175">
                            <a:solidFill>
                              <a:srgbClr val="44546A"/>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F42048D" wp14:editId="76C2B98B">
                  <wp:simplePos x="0" y="0"/>
                  <wp:positionH relativeFrom="column">
                    <wp:posOffset>31115</wp:posOffset>
                  </wp:positionH>
                  <wp:positionV relativeFrom="paragraph">
                    <wp:posOffset>494030</wp:posOffset>
                  </wp:positionV>
                  <wp:extent cx="2851785" cy="2828925"/>
                  <wp:effectExtent l="0" t="0" r="5715" b="9525"/>
                  <wp:wrapTight wrapText="bothSides">
                    <wp:wrapPolygon edited="0">
                      <wp:start x="0" y="0"/>
                      <wp:lineTo x="0" y="21527"/>
                      <wp:lineTo x="21499" y="21527"/>
                      <wp:lineTo x="21499" y="0"/>
                      <wp:lineTo x="0" y="0"/>
                    </wp:wrapPolygon>
                  </wp:wrapTight>
                  <wp:docPr id="3" name="Picture 3" title="Heat related hospitalizations in M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 ED visits.jpg"/>
                          <pic:cNvPicPr/>
                        </pic:nvPicPr>
                        <pic:blipFill rotWithShape="1">
                          <a:blip r:embed="rId14" cstate="print">
                            <a:extLst>
                              <a:ext uri="{28A0092B-C50C-407E-A947-70E740481C1C}">
                                <a14:useLocalDpi xmlns:a14="http://schemas.microsoft.com/office/drawing/2010/main" val="0"/>
                              </a:ext>
                            </a:extLst>
                          </a:blip>
                          <a:srcRect l="10102" t="17929" r="8445" b="23320"/>
                          <a:stretch/>
                        </pic:blipFill>
                        <pic:spPr bwMode="auto">
                          <a:xfrm>
                            <a:off x="0" y="0"/>
                            <a:ext cx="2851785" cy="282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69C">
              <w:t>Heat-related hospitaliza</w:t>
            </w:r>
            <w:r w:rsidR="001755A0">
              <w:t>tions in MN, by county (2006</w:t>
            </w:r>
            <w:r w:rsidR="0088269C">
              <w:t>-2015)</w:t>
            </w:r>
          </w:p>
        </w:tc>
      </w:tr>
      <w:tr w:rsidR="00091FAD" w14:paraId="535C4A70" w14:textId="77777777" w:rsidTr="00281D4F">
        <w:trPr>
          <w:trHeight w:val="65"/>
        </w:trPr>
        <w:tc>
          <w:tcPr>
            <w:tcW w:w="4699" w:type="dxa"/>
          </w:tcPr>
          <w:p w14:paraId="07DD384D" w14:textId="77777777" w:rsidR="00091FAD" w:rsidRDefault="00091FAD" w:rsidP="00CC4F5C">
            <w:pPr>
              <w:pStyle w:val="Heading3"/>
              <w:outlineLvl w:val="2"/>
              <w:rPr>
                <w:noProof/>
              </w:rPr>
            </w:pPr>
          </w:p>
        </w:tc>
        <w:tc>
          <w:tcPr>
            <w:tcW w:w="5045" w:type="dxa"/>
          </w:tcPr>
          <w:p w14:paraId="4CC597C5" w14:textId="77777777" w:rsidR="00091FAD" w:rsidRDefault="00091FAD" w:rsidP="0088269C">
            <w:pPr>
              <w:pStyle w:val="Heading3"/>
              <w:outlineLvl w:val="2"/>
              <w:rPr>
                <w:noProof/>
              </w:rPr>
            </w:pPr>
          </w:p>
        </w:tc>
      </w:tr>
    </w:tbl>
    <w:p w14:paraId="2DC6014A" w14:textId="6ECFC5B6" w:rsidR="002B7380" w:rsidRPr="00091FAD" w:rsidRDefault="00281D4F" w:rsidP="00091FAD">
      <w:pPr>
        <w:pBdr>
          <w:top w:val="single" w:sz="4" w:space="5" w:color="E5E5E5"/>
          <w:left w:val="single" w:sz="4" w:space="5" w:color="E5E5E5"/>
          <w:bottom w:val="single" w:sz="4" w:space="8" w:color="E5E5E5"/>
          <w:right w:val="single" w:sz="4" w:space="8" w:color="E5E5E5"/>
        </w:pBdr>
        <w:shd w:val="clear" w:color="auto" w:fill="E9F5FF"/>
        <w:suppressAutoHyphens/>
        <w:spacing w:before="120" w:after="120" w:line="240" w:lineRule="auto"/>
        <w:rPr>
          <w:rFonts w:ascii="Calibri" w:eastAsia="Times New Roman" w:hAnsi="Calibri" w:cs="Times New Roman"/>
          <w:b/>
          <w:color w:val="003A69"/>
          <w:sz w:val="28"/>
          <w:szCs w:val="28"/>
        </w:rPr>
      </w:pPr>
      <w:r w:rsidRPr="00281D4F">
        <w:rPr>
          <w:rFonts w:ascii="Calibri" w:eastAsia="Times New Roman" w:hAnsi="Calibri" w:cs="Times New Roman"/>
          <w:b/>
          <w:color w:val="003A69"/>
          <w:sz w:val="28"/>
          <w:szCs w:val="28"/>
        </w:rPr>
        <w:t xml:space="preserve">How to </w:t>
      </w:r>
      <w:r>
        <w:rPr>
          <w:rFonts w:ascii="Calibri" w:eastAsia="Times New Roman" w:hAnsi="Calibri" w:cs="Times New Roman"/>
          <w:b/>
          <w:color w:val="003A69"/>
          <w:sz w:val="28"/>
          <w:szCs w:val="28"/>
        </w:rPr>
        <w:t>Interpret the Vulnerability Maps</w:t>
      </w:r>
      <w:r>
        <w:rPr>
          <w:rFonts w:ascii="Calibri" w:eastAsia="Times New Roman" w:hAnsi="Calibri" w:cs="Times New Roman"/>
          <w:b/>
          <w:color w:val="003A69"/>
          <w:sz w:val="28"/>
          <w:szCs w:val="28"/>
        </w:rPr>
        <w:br/>
      </w:r>
      <w:r>
        <w:t>Relative vulnerability is shown by calculating a</w:t>
      </w:r>
      <w:r w:rsidR="00B660D1">
        <w:t xml:space="preserve"> composite score of </w:t>
      </w:r>
      <w:r>
        <w:t xml:space="preserve">selected </w:t>
      </w:r>
      <w:r w:rsidRPr="00617C95">
        <w:t xml:space="preserve">variables </w:t>
      </w:r>
      <w:r>
        <w:t>for each geographic area. The range of values for each variable is divided</w:t>
      </w:r>
      <w:r w:rsidRPr="00617C95">
        <w:t xml:space="preserve"> into quartiles (1-lowes</w:t>
      </w:r>
      <w:r>
        <w:t>t to 4-highest) and then the quartiles are summed acr</w:t>
      </w:r>
      <w:r w:rsidRPr="00617C95">
        <w:t>oss the variab</w:t>
      </w:r>
      <w:r>
        <w:t>les. For example</w:t>
      </w:r>
      <w:r w:rsidR="00091FAD">
        <w:t>, if 3 variables are selected</w:t>
      </w:r>
      <w:r w:rsidRPr="00617C95">
        <w:t xml:space="preserve"> </w:t>
      </w:r>
      <w:r>
        <w:t xml:space="preserve">a score of 12 means </w:t>
      </w:r>
      <w:r w:rsidRPr="00617C95">
        <w:t xml:space="preserve">the </w:t>
      </w:r>
      <w:r w:rsidR="00091FAD">
        <w:t>geographic area</w:t>
      </w:r>
      <w:r w:rsidRPr="00617C95">
        <w:t xml:space="preserve"> is at the highest ranking for each variable</w:t>
      </w:r>
      <w:r>
        <w:t xml:space="preserve"> (3 variables x 4 (highest score for each variable) = 12)</w:t>
      </w:r>
      <w:r w:rsidRPr="00617C95">
        <w:t xml:space="preserve">, suggesting an increased risk for health impacts related to heat compared to other </w:t>
      </w:r>
      <w:r w:rsidR="00091FAD">
        <w:t>geographic areas</w:t>
      </w:r>
      <w:r>
        <w:t xml:space="preserve"> in the state</w:t>
      </w:r>
      <w:r w:rsidRPr="00617C95">
        <w:t>.</w:t>
      </w:r>
      <w:r w:rsidR="00091FAD">
        <w:t xml:space="preserve"> These quartiles are illustrated on the maps in this report through a Composite Score, showing the 1-low, 2-mild, 3-moderate, and 4-high. More information about how the tool works is available i</w:t>
      </w:r>
      <w:r w:rsidR="00CD6E71">
        <w:t xml:space="preserve">n the user guide linked on the </w:t>
      </w:r>
      <w:hyperlink r:id="rId15" w:history="1">
        <w:r w:rsidR="00091FAD" w:rsidRPr="00091FAD">
          <w:rPr>
            <w:rStyle w:val="Hyperlink"/>
          </w:rPr>
          <w:t>tool website</w:t>
        </w:r>
      </w:hyperlink>
      <w:r w:rsidR="00091FAD">
        <w:t xml:space="preserve"> (</w:t>
      </w:r>
      <w:hyperlink r:id="rId16" w:history="1">
        <w:r w:rsidR="00091FAD" w:rsidRPr="00977FA3">
          <w:rPr>
            <w:rStyle w:val="Hyperlink"/>
            <w:rFonts w:cs="Myriad Pro"/>
          </w:rPr>
          <w:t>https://maps.umn.edu/climatehealthtool/heat_app/</w:t>
        </w:r>
      </w:hyperlink>
      <w:r w:rsidR="00091FAD">
        <w:rPr>
          <w:rFonts w:cs="Myriad Pro"/>
          <w:color w:val="211D1E"/>
        </w:rPr>
        <w:t>)</w:t>
      </w:r>
      <w:r w:rsidR="00091FAD">
        <w:t>.</w:t>
      </w:r>
    </w:p>
    <w:p w14:paraId="308B8BF9" w14:textId="77777777" w:rsidR="00091FAD" w:rsidRDefault="00091FAD">
      <w:pPr>
        <w:rPr>
          <w:rFonts w:asciiTheme="majorHAnsi" w:eastAsiaTheme="majorEastAsia" w:hAnsiTheme="majorHAnsi" w:cstheme="majorBidi"/>
          <w:color w:val="2E74B5" w:themeColor="accent1" w:themeShade="BF"/>
          <w:sz w:val="26"/>
          <w:szCs w:val="26"/>
        </w:rPr>
      </w:pPr>
      <w:r>
        <w:br w:type="page"/>
      </w:r>
    </w:p>
    <w:p w14:paraId="28A19D8E" w14:textId="1CA96DCA" w:rsidR="00252051" w:rsidRDefault="00252051" w:rsidP="00252051">
      <w:pPr>
        <w:pStyle w:val="Heading2"/>
      </w:pPr>
      <w:r>
        <w:lastRenderedPageBreak/>
        <w:t>Exposure to Extreme Heat in Ramsey County</w:t>
      </w:r>
      <w:r w:rsidR="009C2DC0">
        <w:t xml:space="preserve"> is </w:t>
      </w:r>
      <w:r w:rsidR="00A02F35">
        <w:t>Changing</w:t>
      </w:r>
    </w:p>
    <w:p w14:paraId="1F323D1D" w14:textId="48FFD80B" w:rsidR="00BE32E3" w:rsidRDefault="009C2DC0" w:rsidP="006B63E6">
      <w:r>
        <w:t>Climate change is affecting seaso</w:t>
      </w:r>
      <w:r w:rsidR="00A5444C">
        <w:t>nal temperatures in Minnesota.</w:t>
      </w:r>
      <w:r w:rsidR="00835018">
        <w:t xml:space="preserve"> If no action is taken to reduce heat-trapping emissions, the number of days in Minnesota with a heat index above 90</w:t>
      </w:r>
      <w:r w:rsidR="00D25207" w:rsidRPr="00DC10CB">
        <w:rPr>
          <w:rFonts w:cs="Myriad Pro"/>
          <w:color w:val="211D1E"/>
        </w:rPr>
        <w:t xml:space="preserve">°F </w:t>
      </w:r>
      <w:r w:rsidR="00835018">
        <w:t>could quadruple by around 2050.</w:t>
      </w:r>
      <w:r w:rsidR="00DA6E14" w:rsidRPr="00DA6E14">
        <w:rPr>
          <w:vertAlign w:val="superscript"/>
        </w:rPr>
        <w:t>3</w:t>
      </w:r>
      <w:r w:rsidR="00A5444C">
        <w:t xml:space="preserve"> </w:t>
      </w:r>
      <w:r w:rsidR="009D31CF">
        <w:t>Furthermore, daily minimum temperatures or overnight lows are increasing faster than daytime high temperatures, which limit the ability to cool off at night.</w:t>
      </w:r>
    </w:p>
    <w:p w14:paraId="455156B8" w14:textId="389650D4" w:rsidR="00987335" w:rsidRDefault="00091FAD" w:rsidP="006B63E6">
      <w:r w:rsidRPr="00091FAD">
        <w:rPr>
          <w:b/>
          <w:noProof/>
        </w:rPr>
        <mc:AlternateContent>
          <mc:Choice Requires="wps">
            <w:drawing>
              <wp:anchor distT="91440" distB="91440" distL="365760" distR="365760" simplePos="0" relativeHeight="251677696" behindDoc="0" locked="0" layoutInCell="1" allowOverlap="1" wp14:anchorId="5B39ED03" wp14:editId="4228CB14">
                <wp:simplePos x="0" y="0"/>
                <wp:positionH relativeFrom="margin">
                  <wp:posOffset>3018155</wp:posOffset>
                </wp:positionH>
                <wp:positionV relativeFrom="margin">
                  <wp:posOffset>1064895</wp:posOffset>
                </wp:positionV>
                <wp:extent cx="3113405" cy="1526540"/>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3113405" cy="1526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4DABB" w14:textId="77777777" w:rsidR="007D6097" w:rsidRDefault="007D6097" w:rsidP="007D6097">
                            <w:pPr>
                              <w:pStyle w:val="NoSpacing"/>
                              <w:rPr>
                                <w:color w:val="5B9BD5" w:themeColor="accent1"/>
                              </w:rPr>
                            </w:pPr>
                          </w:p>
                          <w:p w14:paraId="13080FAD" w14:textId="457B1D68" w:rsidR="007D6097" w:rsidRPr="00A5444C" w:rsidRDefault="007D6097" w:rsidP="007D609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after="240" w:line="259" w:lineRule="auto"/>
                              <w:jc w:val="center"/>
                              <w:rPr>
                                <w:rFonts w:asciiTheme="majorHAnsi" w:hAnsiTheme="majorHAnsi" w:cstheme="majorHAnsi"/>
                                <w:color w:val="2E74B5"/>
                                <w:sz w:val="24"/>
                                <w:szCs w:val="24"/>
                              </w:rPr>
                            </w:pPr>
                            <w:r w:rsidRPr="00274234">
                              <w:rPr>
                                <w:rFonts w:asciiTheme="majorHAnsi" w:hAnsiTheme="majorHAnsi" w:cstheme="majorHAnsi"/>
                                <w:color w:val="2E74B5"/>
                                <w:sz w:val="24"/>
                                <w:szCs w:val="24"/>
                              </w:rPr>
                              <w:t>Under RCP 4.5 and 8.5 future climate scenarios,</w:t>
                            </w:r>
                            <w:r w:rsidR="0032686A" w:rsidRPr="00274234">
                              <w:rPr>
                                <w:rFonts w:asciiTheme="majorHAnsi" w:hAnsiTheme="majorHAnsi" w:cstheme="majorHAnsi"/>
                                <w:color w:val="2E74B5"/>
                                <w:sz w:val="24"/>
                                <w:szCs w:val="24"/>
                              </w:rPr>
                              <w:t xml:space="preserve"> it’s anticipated that</w:t>
                            </w:r>
                            <w:r w:rsidRPr="00274234">
                              <w:rPr>
                                <w:rFonts w:asciiTheme="majorHAnsi" w:hAnsiTheme="majorHAnsi" w:cstheme="majorHAnsi"/>
                                <w:color w:val="2E74B5"/>
                                <w:sz w:val="24"/>
                                <w:szCs w:val="24"/>
                              </w:rPr>
                              <w:t xml:space="preserve"> </w:t>
                            </w:r>
                            <w:r w:rsidR="00D85F26">
                              <w:rPr>
                                <w:rFonts w:asciiTheme="majorHAnsi" w:hAnsiTheme="majorHAnsi" w:cstheme="majorHAnsi"/>
                                <w:color w:val="2E74B5"/>
                                <w:sz w:val="24"/>
                                <w:szCs w:val="24"/>
                              </w:rPr>
                              <w:br/>
                            </w:r>
                            <w:r w:rsidRPr="00274234">
                              <w:rPr>
                                <w:rFonts w:asciiTheme="majorHAnsi" w:hAnsiTheme="majorHAnsi" w:cstheme="majorHAnsi"/>
                                <w:color w:val="2E74B5"/>
                                <w:sz w:val="24"/>
                                <w:szCs w:val="24"/>
                              </w:rPr>
                              <w:t xml:space="preserve">Ramsey County </w:t>
                            </w:r>
                            <w:r w:rsidR="0032686A" w:rsidRPr="00274234">
                              <w:rPr>
                                <w:rFonts w:asciiTheme="majorHAnsi" w:hAnsiTheme="majorHAnsi" w:cstheme="majorHAnsi"/>
                                <w:color w:val="2E74B5"/>
                                <w:sz w:val="24"/>
                                <w:szCs w:val="24"/>
                              </w:rPr>
                              <w:t>will experience</w:t>
                            </w:r>
                            <w:r w:rsidR="00274234" w:rsidRPr="00274234">
                              <w:rPr>
                                <w:rFonts w:asciiTheme="majorHAnsi" w:hAnsiTheme="majorHAnsi" w:cstheme="majorHAnsi"/>
                                <w:color w:val="2E74B5"/>
                                <w:sz w:val="24"/>
                                <w:szCs w:val="24"/>
                              </w:rPr>
                              <w:t xml:space="preserve"> a</w:t>
                            </w:r>
                            <w:r w:rsidRPr="00274234">
                              <w:rPr>
                                <w:rFonts w:asciiTheme="majorHAnsi" w:hAnsiTheme="majorHAnsi" w:cstheme="majorHAnsi"/>
                                <w:color w:val="2E74B5"/>
                                <w:sz w:val="24"/>
                                <w:szCs w:val="24"/>
                              </w:rPr>
                              <w:t xml:space="preserve"> </w:t>
                            </w:r>
                            <w:r w:rsidRPr="00274234">
                              <w:rPr>
                                <w:rFonts w:asciiTheme="majorHAnsi" w:hAnsiTheme="majorHAnsi" w:cstheme="majorHAnsi"/>
                                <w:color w:val="2E74B5"/>
                                <w:sz w:val="24"/>
                                <w:szCs w:val="24"/>
                              </w:rPr>
                              <w:br/>
                            </w:r>
                            <w:r w:rsidR="00274234" w:rsidRPr="00274234">
                              <w:rPr>
                                <w:rFonts w:asciiTheme="majorHAnsi" w:hAnsiTheme="majorHAnsi" w:cstheme="majorHAnsi"/>
                                <w:b/>
                                <w:color w:val="2E74B5"/>
                                <w:sz w:val="24"/>
                                <w:szCs w:val="24"/>
                              </w:rPr>
                              <w:t>20</w:t>
                            </w:r>
                            <w:r w:rsidRPr="00274234">
                              <w:rPr>
                                <w:rFonts w:asciiTheme="majorHAnsi" w:hAnsiTheme="majorHAnsi" w:cstheme="majorHAnsi"/>
                                <w:b/>
                                <w:color w:val="2E74B5"/>
                                <w:sz w:val="24"/>
                                <w:szCs w:val="24"/>
                              </w:rPr>
                              <w:t xml:space="preserve">% </w:t>
                            </w:r>
                            <w:r w:rsidR="00274234" w:rsidRPr="00274234">
                              <w:rPr>
                                <w:rFonts w:asciiTheme="majorHAnsi" w:hAnsiTheme="majorHAnsi" w:cstheme="majorHAnsi"/>
                                <w:b/>
                                <w:color w:val="2E74B5"/>
                                <w:sz w:val="24"/>
                                <w:szCs w:val="24"/>
                              </w:rPr>
                              <w:t xml:space="preserve">and 59% </w:t>
                            </w:r>
                            <w:r w:rsidRPr="00274234">
                              <w:rPr>
                                <w:rFonts w:asciiTheme="majorHAnsi" w:hAnsiTheme="majorHAnsi" w:cstheme="majorHAnsi"/>
                                <w:b/>
                                <w:color w:val="2E74B5"/>
                                <w:sz w:val="24"/>
                                <w:szCs w:val="24"/>
                              </w:rPr>
                              <w:t xml:space="preserve">increase in cooling degree </w:t>
                            </w:r>
                            <w:r w:rsidRPr="00274234">
                              <w:rPr>
                                <w:rFonts w:asciiTheme="majorHAnsi" w:hAnsiTheme="majorHAnsi" w:cstheme="majorHAnsi"/>
                                <w:b/>
                                <w:color w:val="2E74B5"/>
                                <w:sz w:val="24"/>
                                <w:szCs w:val="24"/>
                              </w:rPr>
                              <w:br/>
                              <w:t xml:space="preserve">days </w:t>
                            </w:r>
                            <w:r w:rsidR="00274234" w:rsidRPr="00274234">
                              <w:rPr>
                                <w:rFonts w:asciiTheme="majorHAnsi" w:hAnsiTheme="majorHAnsi" w:cstheme="majorHAnsi"/>
                                <w:b/>
                                <w:color w:val="2E74B5"/>
                                <w:sz w:val="24"/>
                                <w:szCs w:val="24"/>
                              </w:rPr>
                              <w:t xml:space="preserve">respectively </w:t>
                            </w:r>
                            <w:r w:rsidRPr="00274234">
                              <w:rPr>
                                <w:rFonts w:asciiTheme="majorHAnsi" w:hAnsiTheme="majorHAnsi" w:cstheme="majorHAnsi"/>
                                <w:b/>
                                <w:color w:val="2E74B5"/>
                                <w:sz w:val="24"/>
                                <w:szCs w:val="24"/>
                              </w:rPr>
                              <w:t>by 2050.</w:t>
                            </w:r>
                          </w:p>
                          <w:p w14:paraId="374E2E39" w14:textId="77777777" w:rsidR="007D6097" w:rsidRDefault="007D6097" w:rsidP="007D6097">
                            <w:pPr>
                              <w:pStyle w:val="NoSpacing"/>
                              <w:spacing w:before="240"/>
                              <w:jc w:val="center"/>
                              <w:rPr>
                                <w:color w:val="5B9BD5"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9ED03" id="Rectangle 22" o:spid="_x0000_s1029" style="position:absolute;margin-left:237.65pt;margin-top:83.85pt;width:245.15pt;height:120.2pt;z-index:25167769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" filled="f" stroked="f" strokeweight="1pt">
                <v:textbox inset="10.8pt,0,10.8pt,0">
                  <w:txbxContent>
                    <w:p w14:paraId="58C4DABB" w14:textId="77777777" w:rsidR="007D6097" w:rsidRDefault="007D6097" w:rsidP="007D6097">
                      <w:pPr>
                        <w:pStyle w:val="NoSpacing"/>
                        <w:rPr>
                          <w:color w:val="5B9BD5" w:themeColor="accent1"/>
                        </w:rPr>
                      </w:pPr>
                    </w:p>
                    <w:p w14:paraId="13080FAD" w14:textId="457B1D68" w:rsidR="007D6097" w:rsidRPr="00A5444C" w:rsidRDefault="007D6097" w:rsidP="007D609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after="240" w:line="259" w:lineRule="auto"/>
                        <w:jc w:val="center"/>
                        <w:rPr>
                          <w:rFonts w:asciiTheme="majorHAnsi" w:hAnsiTheme="majorHAnsi" w:cstheme="majorHAnsi"/>
                          <w:color w:val="2E74B5"/>
                          <w:sz w:val="24"/>
                          <w:szCs w:val="24"/>
                        </w:rPr>
                      </w:pPr>
                      <w:r w:rsidRPr="00274234">
                        <w:rPr>
                          <w:rFonts w:asciiTheme="majorHAnsi" w:hAnsiTheme="majorHAnsi" w:cstheme="majorHAnsi"/>
                          <w:color w:val="2E74B5"/>
                          <w:sz w:val="24"/>
                          <w:szCs w:val="24"/>
                        </w:rPr>
                        <w:t>Under RCP 4.5 and 8.5 future climate scenarios,</w:t>
                      </w:r>
                      <w:r w:rsidR="0032686A" w:rsidRPr="00274234">
                        <w:rPr>
                          <w:rFonts w:asciiTheme="majorHAnsi" w:hAnsiTheme="majorHAnsi" w:cstheme="majorHAnsi"/>
                          <w:color w:val="2E74B5"/>
                          <w:sz w:val="24"/>
                          <w:szCs w:val="24"/>
                        </w:rPr>
                        <w:t xml:space="preserve"> it’s anticipated that</w:t>
                      </w:r>
                      <w:r w:rsidRPr="00274234">
                        <w:rPr>
                          <w:rFonts w:asciiTheme="majorHAnsi" w:hAnsiTheme="majorHAnsi" w:cstheme="majorHAnsi"/>
                          <w:color w:val="2E74B5"/>
                          <w:sz w:val="24"/>
                          <w:szCs w:val="24"/>
                        </w:rPr>
                        <w:t xml:space="preserve"> </w:t>
                      </w:r>
                      <w:r w:rsidR="00D85F26">
                        <w:rPr>
                          <w:rFonts w:asciiTheme="majorHAnsi" w:hAnsiTheme="majorHAnsi" w:cstheme="majorHAnsi"/>
                          <w:color w:val="2E74B5"/>
                          <w:sz w:val="24"/>
                          <w:szCs w:val="24"/>
                        </w:rPr>
                        <w:br/>
                      </w:r>
                      <w:r w:rsidRPr="00274234">
                        <w:rPr>
                          <w:rFonts w:asciiTheme="majorHAnsi" w:hAnsiTheme="majorHAnsi" w:cstheme="majorHAnsi"/>
                          <w:color w:val="2E74B5"/>
                          <w:sz w:val="24"/>
                          <w:szCs w:val="24"/>
                        </w:rPr>
                        <w:t xml:space="preserve">Ramsey County </w:t>
                      </w:r>
                      <w:r w:rsidR="0032686A" w:rsidRPr="00274234">
                        <w:rPr>
                          <w:rFonts w:asciiTheme="majorHAnsi" w:hAnsiTheme="majorHAnsi" w:cstheme="majorHAnsi"/>
                          <w:color w:val="2E74B5"/>
                          <w:sz w:val="24"/>
                          <w:szCs w:val="24"/>
                        </w:rPr>
                        <w:t>will experience</w:t>
                      </w:r>
                      <w:r w:rsidR="00274234" w:rsidRPr="00274234">
                        <w:rPr>
                          <w:rFonts w:asciiTheme="majorHAnsi" w:hAnsiTheme="majorHAnsi" w:cstheme="majorHAnsi"/>
                          <w:color w:val="2E74B5"/>
                          <w:sz w:val="24"/>
                          <w:szCs w:val="24"/>
                        </w:rPr>
                        <w:t xml:space="preserve"> a</w:t>
                      </w:r>
                      <w:r w:rsidRPr="00274234">
                        <w:rPr>
                          <w:rFonts w:asciiTheme="majorHAnsi" w:hAnsiTheme="majorHAnsi" w:cstheme="majorHAnsi"/>
                          <w:color w:val="2E74B5"/>
                          <w:sz w:val="24"/>
                          <w:szCs w:val="24"/>
                        </w:rPr>
                        <w:t xml:space="preserve"> </w:t>
                      </w:r>
                      <w:r w:rsidRPr="00274234">
                        <w:rPr>
                          <w:rFonts w:asciiTheme="majorHAnsi" w:hAnsiTheme="majorHAnsi" w:cstheme="majorHAnsi"/>
                          <w:color w:val="2E74B5"/>
                          <w:sz w:val="24"/>
                          <w:szCs w:val="24"/>
                        </w:rPr>
                        <w:br/>
                      </w:r>
                      <w:r w:rsidR="00274234" w:rsidRPr="00274234">
                        <w:rPr>
                          <w:rFonts w:asciiTheme="majorHAnsi" w:hAnsiTheme="majorHAnsi" w:cstheme="majorHAnsi"/>
                          <w:b/>
                          <w:color w:val="2E74B5"/>
                          <w:sz w:val="24"/>
                          <w:szCs w:val="24"/>
                        </w:rPr>
                        <w:t>20</w:t>
                      </w:r>
                      <w:r w:rsidRPr="00274234">
                        <w:rPr>
                          <w:rFonts w:asciiTheme="majorHAnsi" w:hAnsiTheme="majorHAnsi" w:cstheme="majorHAnsi"/>
                          <w:b/>
                          <w:color w:val="2E74B5"/>
                          <w:sz w:val="24"/>
                          <w:szCs w:val="24"/>
                        </w:rPr>
                        <w:t xml:space="preserve">% </w:t>
                      </w:r>
                      <w:r w:rsidR="00274234" w:rsidRPr="00274234">
                        <w:rPr>
                          <w:rFonts w:asciiTheme="majorHAnsi" w:hAnsiTheme="majorHAnsi" w:cstheme="majorHAnsi"/>
                          <w:b/>
                          <w:color w:val="2E74B5"/>
                          <w:sz w:val="24"/>
                          <w:szCs w:val="24"/>
                        </w:rPr>
                        <w:t xml:space="preserve">and 59% </w:t>
                      </w:r>
                      <w:r w:rsidRPr="00274234">
                        <w:rPr>
                          <w:rFonts w:asciiTheme="majorHAnsi" w:hAnsiTheme="majorHAnsi" w:cstheme="majorHAnsi"/>
                          <w:b/>
                          <w:color w:val="2E74B5"/>
                          <w:sz w:val="24"/>
                          <w:szCs w:val="24"/>
                        </w:rPr>
                        <w:t xml:space="preserve">increase in cooling degree </w:t>
                      </w:r>
                      <w:r w:rsidRPr="00274234">
                        <w:rPr>
                          <w:rFonts w:asciiTheme="majorHAnsi" w:hAnsiTheme="majorHAnsi" w:cstheme="majorHAnsi"/>
                          <w:b/>
                          <w:color w:val="2E74B5"/>
                          <w:sz w:val="24"/>
                          <w:szCs w:val="24"/>
                        </w:rPr>
                        <w:br/>
                        <w:t xml:space="preserve">days </w:t>
                      </w:r>
                      <w:r w:rsidR="00274234" w:rsidRPr="00274234">
                        <w:rPr>
                          <w:rFonts w:asciiTheme="majorHAnsi" w:hAnsiTheme="majorHAnsi" w:cstheme="majorHAnsi"/>
                          <w:b/>
                          <w:color w:val="2E74B5"/>
                          <w:sz w:val="24"/>
                          <w:szCs w:val="24"/>
                        </w:rPr>
                        <w:t xml:space="preserve">respectively </w:t>
                      </w:r>
                      <w:r w:rsidRPr="00274234">
                        <w:rPr>
                          <w:rFonts w:asciiTheme="majorHAnsi" w:hAnsiTheme="majorHAnsi" w:cstheme="majorHAnsi"/>
                          <w:b/>
                          <w:color w:val="2E74B5"/>
                          <w:sz w:val="24"/>
                          <w:szCs w:val="24"/>
                        </w:rPr>
                        <w:t>by 2050.</w:t>
                      </w:r>
                    </w:p>
                    <w:p w14:paraId="374E2E39" w14:textId="77777777" w:rsidR="007D6097" w:rsidRDefault="007D6097" w:rsidP="007D6097">
                      <w:pPr>
                        <w:pStyle w:val="NoSpacing"/>
                        <w:spacing w:before="240"/>
                        <w:jc w:val="center"/>
                        <w:rPr>
                          <w:color w:val="5B9BD5" w:themeColor="accent1"/>
                        </w:rPr>
                      </w:pPr>
                    </w:p>
                  </w:txbxContent>
                </v:textbox>
                <w10:wrap type="square" anchorx="margin" anchory="margin"/>
              </v:rect>
            </w:pict>
          </mc:Fallback>
        </mc:AlternateContent>
      </w:r>
      <w:r w:rsidR="006B63E6">
        <w:t xml:space="preserve">To understand how climate change may impact factors like temperature and how much we need to adapt to protect health, scientists use </w:t>
      </w:r>
      <w:r w:rsidR="006B63E6" w:rsidRPr="00091FAD">
        <w:rPr>
          <w:b/>
        </w:rPr>
        <w:t>Representation Concentration Pathways (RCP)</w:t>
      </w:r>
      <w:r w:rsidR="006B63E6">
        <w:t xml:space="preserve"> to </w:t>
      </w:r>
      <w:r w:rsidR="00987335">
        <w:t>make predictions about how greenhouse gas concentrations will change over time as a result of human activities.</w:t>
      </w:r>
      <w:r w:rsidR="006B63E6">
        <w:t xml:space="preserve"> The tool and th</w:t>
      </w:r>
      <w:r w:rsidR="00987335">
        <w:t xml:space="preserve">is assessment highlight two RCP </w:t>
      </w:r>
      <w:r w:rsidR="005340D3">
        <w:t xml:space="preserve">future </w:t>
      </w:r>
      <w:r w:rsidR="00987335">
        <w:t>scenarios:</w:t>
      </w:r>
      <w:r w:rsidR="006B63E6">
        <w:t xml:space="preserve"> </w:t>
      </w:r>
    </w:p>
    <w:p w14:paraId="06BE2140" w14:textId="769EEA56" w:rsidR="00987335" w:rsidRDefault="006B63E6" w:rsidP="00D31A09">
      <w:pPr>
        <w:pStyle w:val="ListParagraph"/>
        <w:numPr>
          <w:ilvl w:val="0"/>
          <w:numId w:val="14"/>
        </w:numPr>
      </w:pPr>
      <w:r w:rsidRPr="005340D3">
        <w:rPr>
          <w:b/>
        </w:rPr>
        <w:t>RCP 4.5:</w:t>
      </w:r>
      <w:r>
        <w:t xml:space="preserve"> </w:t>
      </w:r>
      <w:r w:rsidR="00987335">
        <w:t>Human efforts to curb emissions is medium, leading to moderate increases in extreme weather and requiring medium efforts to adapt.</w:t>
      </w:r>
      <w:r w:rsidR="005340D3">
        <w:t xml:space="preserve"> Under this future scenario, emissions peak around mid-century and then decline rapidly over 30 years before stabilizing.</w:t>
      </w:r>
    </w:p>
    <w:p w14:paraId="00CD4160" w14:textId="12777106" w:rsidR="00141125" w:rsidRDefault="006B63E6" w:rsidP="00D31A09">
      <w:pPr>
        <w:pStyle w:val="ListParagraph"/>
        <w:numPr>
          <w:ilvl w:val="0"/>
          <w:numId w:val="14"/>
        </w:numPr>
      </w:pPr>
      <w:r w:rsidRPr="005340D3">
        <w:rPr>
          <w:b/>
        </w:rPr>
        <w:t>RCP 8.5:</w:t>
      </w:r>
      <w:r w:rsidRPr="006B63E6">
        <w:t xml:space="preserve"> </w:t>
      </w:r>
      <w:r w:rsidR="00987335">
        <w:t xml:space="preserve">Human efforts to curb emissions is low, leading to large increases in extreme weather and requiring </w:t>
      </w:r>
      <w:r w:rsidR="00EE49EC">
        <w:t xml:space="preserve">significant </w:t>
      </w:r>
      <w:r w:rsidR="00987335">
        <w:t xml:space="preserve">efforts to adapt. </w:t>
      </w:r>
      <w:r w:rsidR="005340D3">
        <w:t>This future scenario shows emissions continuing to increase rapidly through the early and mid-parts of the century.</w:t>
      </w:r>
      <w:r w:rsidR="007D6097" w:rsidRPr="007D6097">
        <w:rPr>
          <w:noProof/>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5564"/>
      </w:tblGrid>
      <w:tr w:rsidR="006E30E3" w14:paraId="00F0A10E" w14:textId="77777777" w:rsidTr="00274234">
        <w:trPr>
          <w:trHeight w:val="294"/>
        </w:trPr>
        <w:tc>
          <w:tcPr>
            <w:tcW w:w="4230" w:type="dxa"/>
            <w:tcBorders>
              <w:top w:val="nil"/>
              <w:left w:val="nil"/>
              <w:bottom w:val="nil"/>
              <w:right w:val="nil"/>
            </w:tcBorders>
          </w:tcPr>
          <w:p w14:paraId="295D7224" w14:textId="2909C3F7" w:rsidR="006E30E3" w:rsidRDefault="0043444D" w:rsidP="007C276A">
            <w:pPr>
              <w:pStyle w:val="Heading3"/>
              <w:outlineLvl w:val="2"/>
            </w:pPr>
            <w:r>
              <w:rPr>
                <w:noProof/>
              </w:rPr>
              <w:drawing>
                <wp:anchor distT="0" distB="0" distL="114300" distR="114300" simplePos="0" relativeHeight="251664384" behindDoc="0" locked="0" layoutInCell="1" allowOverlap="1" wp14:anchorId="786CB7C8" wp14:editId="70AA2CB4">
                  <wp:simplePos x="0" y="0"/>
                  <wp:positionH relativeFrom="margin">
                    <wp:posOffset>2477135</wp:posOffset>
                  </wp:positionH>
                  <wp:positionV relativeFrom="paragraph">
                    <wp:posOffset>2268855</wp:posOffset>
                  </wp:positionV>
                  <wp:extent cx="938670" cy="789808"/>
                  <wp:effectExtent l="19050" t="19050" r="13970" b="107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38670" cy="789808"/>
                          </a:xfrm>
                          <a:prstGeom prst="rect">
                            <a:avLst/>
                          </a:prstGeom>
                          <a:ln w="3175">
                            <a:solidFill>
                              <a:srgbClr val="44546A"/>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13B00A0E" wp14:editId="5318A823">
                  <wp:simplePos x="0" y="0"/>
                  <wp:positionH relativeFrom="margin">
                    <wp:posOffset>69214</wp:posOffset>
                  </wp:positionH>
                  <wp:positionV relativeFrom="paragraph">
                    <wp:posOffset>269875</wp:posOffset>
                  </wp:positionV>
                  <wp:extent cx="3396517" cy="3474720"/>
                  <wp:effectExtent l="0" t="0" r="0" b="0"/>
                  <wp:wrapSquare wrapText="bothSides"/>
                  <wp:docPr id="1" name="Picture 1" title="Cooling degree day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6942" t="32381" r="26364" b="32886"/>
                          <a:stretch/>
                        </pic:blipFill>
                        <pic:spPr bwMode="auto">
                          <a:xfrm>
                            <a:off x="0" y="0"/>
                            <a:ext cx="3403885" cy="3482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76A">
              <w:t>Cooling Degree Days (</w:t>
            </w:r>
            <w:r w:rsidR="00274234">
              <w:t>2019</w:t>
            </w:r>
            <w:r w:rsidR="007C276A">
              <w:t>)</w:t>
            </w:r>
          </w:p>
        </w:tc>
      </w:tr>
      <w:tr w:rsidR="006E30E3" w14:paraId="22F23DDF" w14:textId="77777777" w:rsidTr="00274234">
        <w:trPr>
          <w:trHeight w:val="282"/>
        </w:trPr>
        <w:tc>
          <w:tcPr>
            <w:tcW w:w="4230" w:type="dxa"/>
            <w:tcBorders>
              <w:top w:val="nil"/>
              <w:left w:val="nil"/>
              <w:bottom w:val="nil"/>
              <w:right w:val="nil"/>
            </w:tcBorders>
          </w:tcPr>
          <w:p w14:paraId="2A5F3EA0" w14:textId="2E2018B8" w:rsidR="006E30E3" w:rsidRDefault="006E30E3" w:rsidP="007C276A"/>
        </w:tc>
      </w:tr>
    </w:tbl>
    <w:p w14:paraId="06A0ADDC" w14:textId="758875E5" w:rsidR="00987335" w:rsidRDefault="00091FAD" w:rsidP="004F4A06">
      <w:r>
        <w:rPr>
          <w:b/>
        </w:rPr>
        <w:br/>
      </w:r>
      <w:r>
        <w:rPr>
          <w:b/>
        </w:rPr>
        <w:br/>
      </w:r>
      <w:r w:rsidR="002259E0" w:rsidRPr="00091FAD">
        <w:rPr>
          <w:b/>
        </w:rPr>
        <w:t>C</w:t>
      </w:r>
      <w:r w:rsidR="009C2DC0" w:rsidRPr="00091FAD">
        <w:rPr>
          <w:b/>
        </w:rPr>
        <w:t xml:space="preserve">ooling </w:t>
      </w:r>
      <w:r w:rsidR="002259E0" w:rsidRPr="00091FAD">
        <w:rPr>
          <w:b/>
        </w:rPr>
        <w:t xml:space="preserve">degree </w:t>
      </w:r>
      <w:r w:rsidR="009C2DC0" w:rsidRPr="00091FAD">
        <w:rPr>
          <w:b/>
        </w:rPr>
        <w:t>days</w:t>
      </w:r>
      <w:r w:rsidR="002259E0">
        <w:t>, which are often used as a proxy to estimate cooling needs for buildings,</w:t>
      </w:r>
      <w:r w:rsidR="009C2DC0">
        <w:t xml:space="preserve"> </w:t>
      </w:r>
      <w:r w:rsidR="002259E0">
        <w:t xml:space="preserve">can be examined </w:t>
      </w:r>
      <w:r w:rsidR="009C2DC0">
        <w:t xml:space="preserve">as </w:t>
      </w:r>
      <w:r w:rsidR="00987335">
        <w:t>a baseline and projected exposure</w:t>
      </w:r>
      <w:r w:rsidR="009C2DC0">
        <w:t xml:space="preserve"> indicator</w:t>
      </w:r>
      <w:r w:rsidR="004F4A06">
        <w:t xml:space="preserve"> under the </w:t>
      </w:r>
      <w:r w:rsidR="00987335">
        <w:t>RCP 4.5 and RCP 8.5</w:t>
      </w:r>
      <w:r w:rsidR="004F4A06">
        <w:t xml:space="preserve"> scenarios</w:t>
      </w:r>
      <w:r w:rsidR="002259E0">
        <w:t>.</w:t>
      </w:r>
      <w:r w:rsidR="009C2DC0">
        <w:t xml:space="preserve"> </w:t>
      </w:r>
      <w:r w:rsidR="002259E0">
        <w:t>C</w:t>
      </w:r>
      <w:r w:rsidR="004E7B5F" w:rsidRPr="004E7B5F">
        <w:t xml:space="preserve">ooling degree days are indexed units, not actual </w:t>
      </w:r>
      <w:r w:rsidR="00A5444C" w:rsidRPr="004E7B5F">
        <w:t>days, which</w:t>
      </w:r>
      <w:r w:rsidR="004E7B5F" w:rsidRPr="004E7B5F">
        <w:t xml:space="preserve"> roughly describe the demand to heat or cool a building. Cooling degree days accumulate on days warmer than 65°F when cooling is required. </w:t>
      </w:r>
      <w:r w:rsidR="002259E0">
        <w:t>For example, if a weather station recorded an average daily temperature of 78°F, cooling degree days for that station would be 13.</w:t>
      </w:r>
      <w:r w:rsidR="0032686A">
        <w:t xml:space="preserve"> </w:t>
      </w:r>
      <w:r w:rsidR="002259E0">
        <w:t xml:space="preserve">The </w:t>
      </w:r>
      <w:r w:rsidR="00274234">
        <w:t>2019</w:t>
      </w:r>
      <w:r w:rsidR="00987335">
        <w:t xml:space="preserve"> </w:t>
      </w:r>
      <w:r w:rsidR="002259E0">
        <w:t>Cooling Degree Days map illustrates</w:t>
      </w:r>
      <w:r w:rsidR="00F50797">
        <w:t xml:space="preserve"> modeled data for</w:t>
      </w:r>
      <w:r w:rsidR="002259E0">
        <w:t xml:space="preserve"> th</w:t>
      </w:r>
      <w:r w:rsidR="002B7380">
        <w:t>e composite exposure by county</w:t>
      </w:r>
      <w:r w:rsidR="002259E0">
        <w:t>, where Ramsey County ranks moderate compared t</w:t>
      </w:r>
      <w:r w:rsidR="00F50797">
        <w:t xml:space="preserve">o other counties in Minnesota. </w:t>
      </w:r>
    </w:p>
    <w:p w14:paraId="74C89C02" w14:textId="77777777" w:rsidR="0043444D" w:rsidRDefault="00091FAD" w:rsidP="003E2D89">
      <w:pPr>
        <w:pStyle w:val="Heading1"/>
      </w:pPr>
      <w:r>
        <w:br/>
      </w:r>
    </w:p>
    <w:p w14:paraId="19CA8AE6" w14:textId="77777777" w:rsidR="0043444D" w:rsidRDefault="0043444D">
      <w:pPr>
        <w:rPr>
          <w:rFonts w:asciiTheme="majorHAnsi" w:eastAsiaTheme="majorEastAsia" w:hAnsiTheme="majorHAnsi" w:cstheme="majorBidi"/>
          <w:color w:val="2E74B5" w:themeColor="accent1" w:themeShade="BF"/>
          <w:sz w:val="32"/>
          <w:szCs w:val="32"/>
        </w:rPr>
      </w:pPr>
      <w:r>
        <w:br w:type="page"/>
      </w:r>
    </w:p>
    <w:p w14:paraId="1682C83E" w14:textId="4F15FE53" w:rsidR="003E2D89" w:rsidRDefault="003E2D89" w:rsidP="003E2D89">
      <w:pPr>
        <w:pStyle w:val="Heading1"/>
      </w:pPr>
      <w:r>
        <w:lastRenderedPageBreak/>
        <w:t>Who’s Most At-Risk?</w:t>
      </w:r>
    </w:p>
    <w:p w14:paraId="24C66BB2" w14:textId="60AA853E" w:rsidR="00A937DC" w:rsidRDefault="00A937DC" w:rsidP="00A937DC">
      <w:r w:rsidRPr="00833FFC">
        <w:t xml:space="preserve">Although everyone can be affected by the heat, some people are at greater risk </w:t>
      </w:r>
      <w:r w:rsidR="0094401D">
        <w:t xml:space="preserve">of heat-related illnesses </w:t>
      </w:r>
      <w:r w:rsidRPr="00833FFC">
        <w:t xml:space="preserve">than others. Some risk factors </w:t>
      </w:r>
      <w:r w:rsidR="008D5775">
        <w:t xml:space="preserve">can </w:t>
      </w:r>
      <w:r w:rsidRPr="00833FFC">
        <w:t xml:space="preserve">lead to increased </w:t>
      </w:r>
      <w:r w:rsidR="006A26DA">
        <w:t>exposure to</w:t>
      </w:r>
      <w:r w:rsidR="002B7380">
        <w:t xml:space="preserve"> </w:t>
      </w:r>
      <w:r w:rsidRPr="00833FFC">
        <w:t>heat, while other</w:t>
      </w:r>
      <w:r w:rsidR="009819BE">
        <w:t xml:space="preserve"> factor</w:t>
      </w:r>
      <w:r w:rsidRPr="00833FFC">
        <w:t>s may affec</w:t>
      </w:r>
      <w:r w:rsidR="002B7380">
        <w:t>t</w:t>
      </w:r>
      <w:r w:rsidR="008D5775">
        <w:t xml:space="preserve"> </w:t>
      </w:r>
      <w:r w:rsidR="002B7380">
        <w:t>people</w:t>
      </w:r>
      <w:r w:rsidR="008D5775">
        <w:t>’s ability</w:t>
      </w:r>
      <w:r w:rsidR="003157C9">
        <w:t xml:space="preserve"> </w:t>
      </w:r>
      <w:r w:rsidR="008D5775">
        <w:t>to</w:t>
      </w:r>
      <w:r w:rsidR="002B7380">
        <w:t xml:space="preserve"> regulate </w:t>
      </w:r>
      <w:r w:rsidR="008D5775">
        <w:t xml:space="preserve">their </w:t>
      </w:r>
      <w:r w:rsidRPr="00833FFC">
        <w:t>body temperature.</w:t>
      </w:r>
    </w:p>
    <w:p w14:paraId="08C67BA9" w14:textId="1CA80F95" w:rsidR="00494A02" w:rsidRDefault="0013252E" w:rsidP="00A937DC">
      <w:r>
        <w:t>The following table</w:t>
      </w:r>
      <w:r w:rsidR="00494A02">
        <w:t xml:space="preserve"> explain</w:t>
      </w:r>
      <w:r>
        <w:t>s</w:t>
      </w:r>
      <w:r w:rsidR="001750BC">
        <w:t xml:space="preserve"> some</w:t>
      </w:r>
      <w:r w:rsidR="00494A02">
        <w:t xml:space="preserve"> factors that can increase </w:t>
      </w:r>
      <w:r w:rsidR="001750BC">
        <w:t xml:space="preserve">vulnerability to heat-related health impacts. </w:t>
      </w:r>
      <w:r>
        <w:t>A</w:t>
      </w:r>
      <w:r w:rsidR="001750BC">
        <w:t xml:space="preserve"> series of maps </w:t>
      </w:r>
      <w:r>
        <w:t xml:space="preserve">follows to </w:t>
      </w:r>
      <w:r w:rsidR="001750BC">
        <w:t>demonstrat</w:t>
      </w:r>
      <w:r>
        <w:t>e</w:t>
      </w:r>
      <w:r w:rsidR="001750BC">
        <w:t xml:space="preserve"> the spatial distributions of </w:t>
      </w:r>
      <w:r w:rsidR="009A3553">
        <w:t>notable</w:t>
      </w:r>
      <w:r w:rsidR="001750BC">
        <w:t xml:space="preserve"> factors in Ramsey County.</w:t>
      </w:r>
    </w:p>
    <w:tbl>
      <w:tblPr>
        <w:tblStyle w:val="TableGrid"/>
        <w:tblW w:w="0" w:type="auto"/>
        <w:tblLook w:val="04A0" w:firstRow="1" w:lastRow="0" w:firstColumn="1" w:lastColumn="0" w:noHBand="0" w:noVBand="1"/>
      </w:tblPr>
      <w:tblGrid>
        <w:gridCol w:w="10070"/>
      </w:tblGrid>
      <w:tr w:rsidR="00A937DC" w14:paraId="14103A3F" w14:textId="77777777" w:rsidTr="006E30E3">
        <w:tc>
          <w:tcPr>
            <w:tcW w:w="10070" w:type="dxa"/>
            <w:tcBorders>
              <w:bottom w:val="nil"/>
            </w:tcBorders>
            <w:shd w:val="clear" w:color="auto" w:fill="1F4E79" w:themeFill="accent1" w:themeFillShade="80"/>
          </w:tcPr>
          <w:p w14:paraId="2CF6D32D" w14:textId="1D87D72D" w:rsidR="00A937DC" w:rsidRDefault="00A937DC" w:rsidP="00913AC0">
            <w:r w:rsidRPr="00913AC0">
              <w:rPr>
                <w:rFonts w:asciiTheme="majorHAnsi" w:eastAsiaTheme="majorEastAsia" w:hAnsiTheme="majorHAnsi" w:cstheme="majorBidi"/>
                <w:color w:val="FFFFFF" w:themeColor="background1"/>
                <w:sz w:val="26"/>
                <w:szCs w:val="26"/>
              </w:rPr>
              <w:t>Factors</w:t>
            </w:r>
            <w:r w:rsidRPr="0012734D">
              <w:rPr>
                <w:color w:val="FFFFFF" w:themeColor="background1"/>
              </w:rPr>
              <w:t xml:space="preserve"> </w:t>
            </w:r>
            <w:r w:rsidRPr="00913AC0">
              <w:rPr>
                <w:rFonts w:asciiTheme="majorHAnsi" w:eastAsiaTheme="majorEastAsia" w:hAnsiTheme="majorHAnsi" w:cstheme="majorBidi"/>
                <w:color w:val="FFFFFF" w:themeColor="background1"/>
                <w:sz w:val="26"/>
                <w:szCs w:val="26"/>
              </w:rPr>
              <w:t>that can increase vulnerability to heat-related health impacts</w:t>
            </w:r>
          </w:p>
        </w:tc>
      </w:tr>
      <w:tr w:rsidR="00A937DC" w14:paraId="3BE54CC7" w14:textId="77777777" w:rsidTr="006E30E3">
        <w:tc>
          <w:tcPr>
            <w:tcW w:w="10070" w:type="dxa"/>
            <w:tcBorders>
              <w:top w:val="nil"/>
            </w:tcBorders>
            <w:shd w:val="clear" w:color="auto" w:fill="2E74B5" w:themeFill="accent1" w:themeFillShade="BF"/>
          </w:tcPr>
          <w:p w14:paraId="4D972EA5" w14:textId="24E54CE7" w:rsidR="00A937DC" w:rsidRDefault="00A937DC" w:rsidP="00A937DC">
            <w:r w:rsidRPr="0012734D">
              <w:rPr>
                <w:color w:val="FFFFFF" w:themeColor="background1"/>
              </w:rPr>
              <w:t>Demographic characteristics</w:t>
            </w:r>
          </w:p>
        </w:tc>
      </w:tr>
      <w:tr w:rsidR="00A937DC" w14:paraId="538CAE88" w14:textId="77777777" w:rsidTr="00A937DC">
        <w:tc>
          <w:tcPr>
            <w:tcW w:w="10070" w:type="dxa"/>
          </w:tcPr>
          <w:p w14:paraId="6BDD9608" w14:textId="39DD480F" w:rsidR="00A937DC" w:rsidRPr="002B7380" w:rsidRDefault="00A937DC" w:rsidP="003C2B61">
            <w:pPr>
              <w:pStyle w:val="ListParagraph"/>
              <w:numPr>
                <w:ilvl w:val="0"/>
                <w:numId w:val="11"/>
              </w:numPr>
              <w:ind w:left="341" w:hanging="180"/>
              <w:rPr>
                <w:sz w:val="20"/>
                <w:szCs w:val="20"/>
              </w:rPr>
            </w:pPr>
            <w:r w:rsidRPr="003C2B61">
              <w:rPr>
                <w:b/>
                <w:color w:val="2E74B5" w:themeColor="accent1" w:themeShade="BF"/>
                <w:sz w:val="20"/>
                <w:szCs w:val="20"/>
              </w:rPr>
              <w:t>Children under 5</w:t>
            </w:r>
            <w:r w:rsidR="00096543" w:rsidRPr="003C2B61">
              <w:rPr>
                <w:b/>
                <w:color w:val="2E74B5" w:themeColor="accent1" w:themeShade="BF"/>
                <w:sz w:val="20"/>
                <w:szCs w:val="20"/>
              </w:rPr>
              <w:t>:</w:t>
            </w:r>
            <w:r w:rsidR="00096543" w:rsidRPr="003C2B61">
              <w:rPr>
                <w:color w:val="2E74B5" w:themeColor="accent1" w:themeShade="BF"/>
                <w:sz w:val="20"/>
                <w:szCs w:val="20"/>
              </w:rPr>
              <w:t xml:space="preserve"> </w:t>
            </w:r>
            <w:r w:rsidR="00096543">
              <w:rPr>
                <w:sz w:val="20"/>
                <w:szCs w:val="20"/>
              </w:rPr>
              <w:t xml:space="preserve">Children, especially children ages five years and younger can be at greater health risk during hot weather. Children may be at increased risk due to a range of factors, including: </w:t>
            </w:r>
            <w:r w:rsidR="00096543">
              <w:rPr>
                <w:color w:val="000000"/>
                <w:sz w:val="20"/>
                <w:szCs w:val="20"/>
              </w:rPr>
              <w:t>dependency on other people for care; physiological differences, including smaller body mass to surface area ratio compared to adults; blunted thirst response; production of more metabolic heat per pound of body weight; and lower cardiac output</w:t>
            </w:r>
            <w:r w:rsidR="00096543">
              <w:rPr>
                <w:sz w:val="20"/>
                <w:szCs w:val="20"/>
              </w:rPr>
              <w:t>.</w:t>
            </w:r>
            <w:r w:rsidR="00DA6E14" w:rsidRPr="00DA6E14">
              <w:rPr>
                <w:sz w:val="20"/>
                <w:szCs w:val="20"/>
                <w:vertAlign w:val="superscript"/>
              </w:rPr>
              <w:t>4</w:t>
            </w:r>
            <w:r w:rsidR="00091FAD">
              <w:rPr>
                <w:sz w:val="20"/>
                <w:szCs w:val="20"/>
                <w:vertAlign w:val="superscript"/>
              </w:rPr>
              <w:br/>
            </w:r>
          </w:p>
          <w:p w14:paraId="1376893F" w14:textId="07890E6B" w:rsidR="00A937DC" w:rsidRPr="002B7380" w:rsidRDefault="00A937DC" w:rsidP="003C2B61">
            <w:pPr>
              <w:pStyle w:val="ListParagraph"/>
              <w:numPr>
                <w:ilvl w:val="0"/>
                <w:numId w:val="11"/>
              </w:numPr>
              <w:ind w:left="341" w:hanging="180"/>
              <w:rPr>
                <w:sz w:val="20"/>
                <w:szCs w:val="20"/>
              </w:rPr>
            </w:pPr>
            <w:r w:rsidRPr="003C2B61">
              <w:rPr>
                <w:b/>
                <w:color w:val="2E74B5" w:themeColor="accent1" w:themeShade="BF"/>
                <w:sz w:val="20"/>
                <w:szCs w:val="20"/>
              </w:rPr>
              <w:t>Males age 15-34</w:t>
            </w:r>
            <w:r w:rsidR="00163506" w:rsidRPr="003C2B61">
              <w:rPr>
                <w:b/>
                <w:color w:val="2E74B5" w:themeColor="accent1" w:themeShade="BF"/>
                <w:sz w:val="20"/>
                <w:szCs w:val="20"/>
              </w:rPr>
              <w:t>:</w:t>
            </w:r>
            <w:r w:rsidR="00163506">
              <w:rPr>
                <w:sz w:val="20"/>
                <w:szCs w:val="20"/>
              </w:rPr>
              <w:t xml:space="preserve"> People 15-34 years of age, especially males, are most likely to visit the emergency department for heat-related illness in Minnesota. In fact, males are about twice as likely to visit the emergency department for heat-related illness as women.</w:t>
            </w:r>
            <w:r w:rsidR="002F2E8D">
              <w:rPr>
                <w:sz w:val="20"/>
                <w:szCs w:val="20"/>
              </w:rPr>
              <w:t xml:space="preserve"> </w:t>
            </w:r>
            <w:r w:rsidR="002F2E8D" w:rsidRPr="002F2E8D">
              <w:rPr>
                <w:sz w:val="20"/>
                <w:szCs w:val="20"/>
              </w:rPr>
              <w:t>The majority of public health alerts during heat waves focus on the very young and the very old since they are at higher risk for death and longer hospitalizations. How</w:t>
            </w:r>
            <w:r w:rsidR="002F2E8D">
              <w:rPr>
                <w:sz w:val="20"/>
                <w:szCs w:val="20"/>
              </w:rPr>
              <w:t xml:space="preserve">ever </w:t>
            </w:r>
            <w:r w:rsidR="002F2E8D" w:rsidRPr="002F2E8D">
              <w:rPr>
                <w:sz w:val="20"/>
                <w:szCs w:val="20"/>
              </w:rPr>
              <w:t xml:space="preserve">teens and younger adults, particularly those in athletics or working outdoors, also need to take steps to </w:t>
            </w:r>
            <w:r w:rsidR="00D331BA">
              <w:rPr>
                <w:sz w:val="20"/>
                <w:szCs w:val="20"/>
              </w:rPr>
              <w:t>prevent heat-related illnesses.</w:t>
            </w:r>
            <w:r w:rsidR="00DA6E14" w:rsidRPr="00DA6E14">
              <w:rPr>
                <w:sz w:val="20"/>
                <w:szCs w:val="20"/>
                <w:vertAlign w:val="superscript"/>
              </w:rPr>
              <w:t>5</w:t>
            </w:r>
            <w:r w:rsidR="00091FAD">
              <w:rPr>
                <w:sz w:val="20"/>
                <w:szCs w:val="20"/>
                <w:vertAlign w:val="superscript"/>
              </w:rPr>
              <w:br/>
            </w:r>
          </w:p>
          <w:p w14:paraId="40F9FE30" w14:textId="25EDC1AB" w:rsidR="00A937DC" w:rsidRPr="002B7380" w:rsidRDefault="00A937DC" w:rsidP="003C2B61">
            <w:pPr>
              <w:pStyle w:val="ListParagraph"/>
              <w:numPr>
                <w:ilvl w:val="0"/>
                <w:numId w:val="11"/>
              </w:numPr>
              <w:ind w:left="341" w:hanging="180"/>
              <w:rPr>
                <w:sz w:val="20"/>
                <w:szCs w:val="20"/>
              </w:rPr>
            </w:pPr>
            <w:r w:rsidRPr="003C2B61">
              <w:rPr>
                <w:b/>
                <w:color w:val="2E74B5" w:themeColor="accent1" w:themeShade="BF"/>
                <w:sz w:val="20"/>
                <w:szCs w:val="20"/>
              </w:rPr>
              <w:t>Adults age 65+</w:t>
            </w:r>
            <w:r w:rsidR="004267B8" w:rsidRPr="003C2B61">
              <w:rPr>
                <w:b/>
                <w:color w:val="2E74B5" w:themeColor="accent1" w:themeShade="BF"/>
                <w:sz w:val="20"/>
                <w:szCs w:val="20"/>
              </w:rPr>
              <w:t>:</w:t>
            </w:r>
            <w:r w:rsidR="004267B8">
              <w:rPr>
                <w:sz w:val="20"/>
                <w:szCs w:val="20"/>
              </w:rPr>
              <w:t xml:space="preserve"> </w:t>
            </w:r>
            <w:r w:rsidR="004267B8" w:rsidRPr="004267B8">
              <w:rPr>
                <w:color w:val="000000"/>
                <w:sz w:val="20"/>
                <w:szCs w:val="20"/>
              </w:rPr>
              <w:t>Certain physiological changes associated with aging, especially the body’s decreased ability to thermoregulate, increase older adults’ risk of experiencing heat-related illnesses. Chronic disease conditions and the use of certain medications also may increase older adults’ susceptibility to adverse health outcomes from heat</w:t>
            </w:r>
            <w:r w:rsidR="004267B8">
              <w:rPr>
                <w:color w:val="000000"/>
                <w:sz w:val="20"/>
                <w:szCs w:val="20"/>
              </w:rPr>
              <w:t>.</w:t>
            </w:r>
            <w:r w:rsidR="00DA6E14" w:rsidRPr="00DA6E14">
              <w:rPr>
                <w:color w:val="000000"/>
                <w:sz w:val="20"/>
                <w:szCs w:val="20"/>
                <w:vertAlign w:val="superscript"/>
              </w:rPr>
              <w:t>4</w:t>
            </w:r>
            <w:r w:rsidR="00091FAD">
              <w:rPr>
                <w:color w:val="000000"/>
                <w:sz w:val="20"/>
                <w:szCs w:val="20"/>
                <w:vertAlign w:val="superscript"/>
              </w:rPr>
              <w:br/>
            </w:r>
          </w:p>
          <w:p w14:paraId="66BF4A27" w14:textId="79558D6B" w:rsidR="0012734D" w:rsidRDefault="0012734D" w:rsidP="007C276A">
            <w:pPr>
              <w:pStyle w:val="ListParagraph"/>
              <w:numPr>
                <w:ilvl w:val="0"/>
                <w:numId w:val="11"/>
              </w:numPr>
              <w:ind w:left="341" w:hanging="180"/>
            </w:pPr>
            <w:r w:rsidRPr="003C2B61">
              <w:rPr>
                <w:b/>
                <w:color w:val="2E74B5" w:themeColor="accent1" w:themeShade="BF"/>
                <w:sz w:val="20"/>
                <w:szCs w:val="20"/>
              </w:rPr>
              <w:t>Pe</w:t>
            </w:r>
            <w:r w:rsidR="006A26DA" w:rsidRPr="003C2B61">
              <w:rPr>
                <w:b/>
                <w:color w:val="2E74B5" w:themeColor="accent1" w:themeShade="BF"/>
                <w:sz w:val="20"/>
                <w:szCs w:val="20"/>
              </w:rPr>
              <w:t>ople</w:t>
            </w:r>
            <w:r w:rsidR="00A937DC" w:rsidRPr="003C2B61">
              <w:rPr>
                <w:b/>
                <w:color w:val="2E74B5" w:themeColor="accent1" w:themeShade="BF"/>
                <w:sz w:val="20"/>
                <w:szCs w:val="20"/>
              </w:rPr>
              <w:t xml:space="preserve"> of color and American Indians</w:t>
            </w:r>
            <w:r w:rsidR="00D331BA" w:rsidRPr="003C2B61">
              <w:rPr>
                <w:b/>
                <w:color w:val="2E74B5" w:themeColor="accent1" w:themeShade="BF"/>
                <w:sz w:val="20"/>
                <w:szCs w:val="20"/>
              </w:rPr>
              <w:t>:</w:t>
            </w:r>
            <w:r w:rsidR="00D331BA">
              <w:rPr>
                <w:sz w:val="20"/>
                <w:szCs w:val="20"/>
              </w:rPr>
              <w:t xml:space="preserve"> </w:t>
            </w:r>
            <w:r w:rsidR="0011427B" w:rsidRPr="00D85F26">
              <w:rPr>
                <w:color w:val="000000"/>
                <w:sz w:val="20"/>
                <w:szCs w:val="20"/>
              </w:rPr>
              <w:t>R</w:t>
            </w:r>
            <w:r w:rsidR="00D331BA" w:rsidRPr="00D85F26">
              <w:rPr>
                <w:color w:val="000000"/>
                <w:sz w:val="20"/>
                <w:szCs w:val="20"/>
              </w:rPr>
              <w:t xml:space="preserve">ace may increase vulnerability to heat-related illness and mortality. Studies have shown higher rates of renal failure, hospital admissions for cardiovascular and respiratory disorders, and heat-related mortality in persons of color, particularly in </w:t>
            </w:r>
            <w:r w:rsidR="0011427B" w:rsidRPr="00D85F26">
              <w:rPr>
                <w:color w:val="000000"/>
                <w:sz w:val="20"/>
                <w:szCs w:val="20"/>
              </w:rPr>
              <w:t xml:space="preserve">the African American population. </w:t>
            </w:r>
            <w:r w:rsidR="00D331BA" w:rsidRPr="00D85F26">
              <w:rPr>
                <w:color w:val="000000"/>
                <w:sz w:val="20"/>
                <w:szCs w:val="20"/>
              </w:rPr>
              <w:t>The health disparities among populations of color may be a result of a number of sources, including “cultural differences in lifestyle patterns, inherited health risks, and social inequalities that are reflected in discrepancies in access to health care, variations</w:t>
            </w:r>
            <w:r w:rsidR="00D331BA">
              <w:rPr>
                <w:color w:val="000000"/>
                <w:sz w:val="20"/>
                <w:szCs w:val="20"/>
              </w:rPr>
              <w:t xml:space="preserve"> in health providers’ behaviors, differences in socioeconomic position, and the effects of race-based dis</w:t>
            </w:r>
            <w:r w:rsidR="0011427B">
              <w:rPr>
                <w:color w:val="000000"/>
                <w:sz w:val="20"/>
                <w:szCs w:val="20"/>
              </w:rPr>
              <w:t>crimination”</w:t>
            </w:r>
            <w:r w:rsidR="00D331BA">
              <w:rPr>
                <w:color w:val="000000"/>
                <w:sz w:val="20"/>
                <w:szCs w:val="20"/>
              </w:rPr>
              <w:t>.</w:t>
            </w:r>
            <w:r w:rsidR="003E48DC" w:rsidRPr="003E48DC">
              <w:rPr>
                <w:color w:val="000000"/>
                <w:sz w:val="20"/>
                <w:szCs w:val="20"/>
                <w:vertAlign w:val="superscript"/>
              </w:rPr>
              <w:t>6</w:t>
            </w:r>
            <w:r w:rsidR="00091FAD">
              <w:rPr>
                <w:color w:val="000000"/>
                <w:sz w:val="20"/>
                <w:szCs w:val="20"/>
                <w:vertAlign w:val="superscript"/>
              </w:rPr>
              <w:br/>
            </w:r>
          </w:p>
        </w:tc>
      </w:tr>
      <w:tr w:rsidR="00A937DC" w14:paraId="2D56A9BE" w14:textId="77777777" w:rsidTr="003C2B61">
        <w:tc>
          <w:tcPr>
            <w:tcW w:w="10070" w:type="dxa"/>
            <w:shd w:val="clear" w:color="auto" w:fill="2E74B5" w:themeFill="accent1" w:themeFillShade="BF"/>
          </w:tcPr>
          <w:p w14:paraId="5710749E" w14:textId="70558145" w:rsidR="00A937DC" w:rsidRDefault="000A557D" w:rsidP="00A937DC">
            <w:r>
              <w:rPr>
                <w:color w:val="FFFFFF" w:themeColor="background1"/>
              </w:rPr>
              <w:t>Socio</w:t>
            </w:r>
            <w:r w:rsidR="0012734D" w:rsidRPr="0012734D">
              <w:rPr>
                <w:color w:val="FFFFFF" w:themeColor="background1"/>
              </w:rPr>
              <w:t>economic</w:t>
            </w:r>
            <w:r w:rsidR="00A937DC" w:rsidRPr="0012734D">
              <w:rPr>
                <w:color w:val="FFFFFF" w:themeColor="background1"/>
              </w:rPr>
              <w:t xml:space="preserve"> factors</w:t>
            </w:r>
          </w:p>
        </w:tc>
      </w:tr>
      <w:tr w:rsidR="00A937DC" w14:paraId="414FC2F5" w14:textId="77777777" w:rsidTr="00A937DC">
        <w:tc>
          <w:tcPr>
            <w:tcW w:w="10070" w:type="dxa"/>
          </w:tcPr>
          <w:p w14:paraId="258DB89B" w14:textId="77005720" w:rsidR="003C2B61" w:rsidRDefault="0012734D" w:rsidP="003C2B61">
            <w:pPr>
              <w:pStyle w:val="ListParagraph"/>
              <w:numPr>
                <w:ilvl w:val="0"/>
                <w:numId w:val="11"/>
              </w:numPr>
              <w:ind w:left="341" w:hanging="180"/>
              <w:rPr>
                <w:color w:val="000000"/>
                <w:sz w:val="20"/>
                <w:szCs w:val="20"/>
              </w:rPr>
            </w:pPr>
            <w:r w:rsidRPr="003C2B61">
              <w:rPr>
                <w:b/>
                <w:color w:val="2E74B5" w:themeColor="accent1" w:themeShade="BF"/>
                <w:sz w:val="20"/>
                <w:szCs w:val="20"/>
              </w:rPr>
              <w:t>Age 65+ living alone</w:t>
            </w:r>
            <w:r w:rsidR="00163506" w:rsidRPr="003C2B61">
              <w:rPr>
                <w:b/>
                <w:color w:val="2E74B5" w:themeColor="accent1" w:themeShade="BF"/>
                <w:sz w:val="20"/>
                <w:szCs w:val="20"/>
              </w:rPr>
              <w:t>:</w:t>
            </w:r>
            <w:r w:rsidR="009819BE">
              <w:rPr>
                <w:color w:val="000000"/>
                <w:sz w:val="20"/>
                <w:szCs w:val="20"/>
              </w:rPr>
              <w:t xml:space="preserve"> Older adults who live alone are particularly vulnerable to negative health outcomes from extreme heat because of a combination of factors associated with aging</w:t>
            </w:r>
            <w:r w:rsidR="00CD6E71">
              <w:rPr>
                <w:color w:val="000000"/>
                <w:sz w:val="20"/>
                <w:szCs w:val="20"/>
              </w:rPr>
              <w:t xml:space="preserve">, </w:t>
            </w:r>
            <w:r w:rsidR="009819BE">
              <w:rPr>
                <w:color w:val="000000"/>
                <w:sz w:val="20"/>
                <w:szCs w:val="20"/>
              </w:rPr>
              <w:t>social isolation, and economic constraints.</w:t>
            </w:r>
            <w:r w:rsidR="00163506">
              <w:rPr>
                <w:color w:val="000000"/>
                <w:sz w:val="20"/>
                <w:szCs w:val="20"/>
              </w:rPr>
              <w:t xml:space="preserve"> </w:t>
            </w:r>
            <w:r w:rsidR="00163506" w:rsidRPr="00163506">
              <w:rPr>
                <w:color w:val="000000"/>
                <w:sz w:val="20"/>
                <w:szCs w:val="20"/>
              </w:rPr>
              <w:t>Socially isolated people may be less likely to recognize the symptoms of excessive heat exposure, less likely to leave their homes if hot, and/or less willing or able to reach out for help from others.</w:t>
            </w:r>
            <w:r w:rsidR="003E48DC" w:rsidRPr="003E48DC">
              <w:rPr>
                <w:color w:val="000000"/>
                <w:sz w:val="20"/>
                <w:szCs w:val="20"/>
                <w:vertAlign w:val="superscript"/>
              </w:rPr>
              <w:t>4</w:t>
            </w:r>
            <w:r w:rsidR="00091FAD">
              <w:rPr>
                <w:color w:val="000000"/>
                <w:sz w:val="20"/>
                <w:szCs w:val="20"/>
                <w:vertAlign w:val="superscript"/>
              </w:rPr>
              <w:br/>
            </w:r>
          </w:p>
          <w:p w14:paraId="1315F35B" w14:textId="27D5D9FE" w:rsidR="00CC4F5C" w:rsidRPr="003C2B61" w:rsidRDefault="0012734D" w:rsidP="003C2B61">
            <w:pPr>
              <w:pStyle w:val="ListParagraph"/>
              <w:numPr>
                <w:ilvl w:val="0"/>
                <w:numId w:val="11"/>
              </w:numPr>
              <w:ind w:left="341" w:hanging="180"/>
              <w:rPr>
                <w:color w:val="000000"/>
                <w:sz w:val="20"/>
                <w:szCs w:val="20"/>
              </w:rPr>
            </w:pPr>
            <w:r w:rsidRPr="003C2B61">
              <w:rPr>
                <w:b/>
                <w:color w:val="2E74B5" w:themeColor="accent1" w:themeShade="BF"/>
                <w:sz w:val="20"/>
                <w:szCs w:val="20"/>
              </w:rPr>
              <w:t>Persons living at or below poverty line</w:t>
            </w:r>
            <w:r w:rsidR="00913AC0" w:rsidRPr="003C2B61">
              <w:rPr>
                <w:b/>
                <w:color w:val="2E74B5" w:themeColor="accent1" w:themeShade="BF"/>
                <w:sz w:val="20"/>
                <w:szCs w:val="20"/>
              </w:rPr>
              <w:t>:</w:t>
            </w:r>
            <w:r w:rsidR="00D52E94">
              <w:rPr>
                <w:sz w:val="20"/>
                <w:szCs w:val="20"/>
              </w:rPr>
              <w:t xml:space="preserve"> E</w:t>
            </w:r>
            <w:r w:rsidR="009819BE" w:rsidRPr="003C2B61">
              <w:rPr>
                <w:sz w:val="20"/>
                <w:szCs w:val="20"/>
              </w:rPr>
              <w:t>conomic constraints can increase the risk of heat-related illness, as people living at or below the poverty line are less likely to have air conditioning and may have difficulty paying for increased electricity usage during an extreme heat event.</w:t>
            </w:r>
            <w:r w:rsidR="003E48DC" w:rsidRPr="003E48DC">
              <w:rPr>
                <w:sz w:val="20"/>
                <w:szCs w:val="20"/>
                <w:vertAlign w:val="superscript"/>
              </w:rPr>
              <w:t>4</w:t>
            </w:r>
            <w:r w:rsidR="00091FAD">
              <w:rPr>
                <w:sz w:val="20"/>
                <w:szCs w:val="20"/>
                <w:vertAlign w:val="superscript"/>
              </w:rPr>
              <w:br/>
            </w:r>
          </w:p>
          <w:p w14:paraId="4D93D814" w14:textId="5115B5B1" w:rsidR="005D48B6" w:rsidRPr="003C2B61" w:rsidRDefault="005D48B6" w:rsidP="003C2B61">
            <w:pPr>
              <w:pStyle w:val="ListParagraph"/>
              <w:numPr>
                <w:ilvl w:val="0"/>
                <w:numId w:val="11"/>
              </w:numPr>
              <w:ind w:left="341" w:hanging="180"/>
              <w:rPr>
                <w:b/>
                <w:color w:val="2E74B5" w:themeColor="accent1" w:themeShade="BF"/>
                <w:sz w:val="20"/>
                <w:szCs w:val="20"/>
              </w:rPr>
            </w:pPr>
            <w:r w:rsidRPr="003C2B61">
              <w:rPr>
                <w:b/>
                <w:color w:val="2E74B5" w:themeColor="accent1" w:themeShade="BF"/>
                <w:sz w:val="20"/>
                <w:szCs w:val="20"/>
              </w:rPr>
              <w:t>Limited English</w:t>
            </w:r>
            <w:r w:rsidR="000317F5">
              <w:rPr>
                <w:b/>
                <w:color w:val="2E74B5" w:themeColor="accent1" w:themeShade="BF"/>
                <w:sz w:val="20"/>
                <w:szCs w:val="20"/>
              </w:rPr>
              <w:t xml:space="preserve">: </w:t>
            </w:r>
            <w:r w:rsidR="00CD6E71">
              <w:rPr>
                <w:color w:val="000000"/>
                <w:sz w:val="20"/>
                <w:szCs w:val="20"/>
              </w:rPr>
              <w:t>Limited English populations may be isolated from receiving health protective communication. This may possibly increase</w:t>
            </w:r>
            <w:r w:rsidR="009442AD">
              <w:rPr>
                <w:color w:val="000000"/>
                <w:sz w:val="20"/>
                <w:szCs w:val="20"/>
              </w:rPr>
              <w:t xml:space="preserve"> risk for heat-related illnesses</w:t>
            </w:r>
            <w:r w:rsidR="00AA2AC5" w:rsidRPr="00AA2AC5">
              <w:rPr>
                <w:color w:val="000000"/>
                <w:sz w:val="20"/>
                <w:szCs w:val="20"/>
              </w:rPr>
              <w:t xml:space="preserve"> due to not understanding heat war</w:t>
            </w:r>
            <w:r w:rsidR="009442AD">
              <w:rPr>
                <w:color w:val="000000"/>
                <w:sz w:val="20"/>
                <w:szCs w:val="20"/>
              </w:rPr>
              <w:t>nings and/or</w:t>
            </w:r>
            <w:r w:rsidR="00AA2AC5" w:rsidRPr="00AA2AC5">
              <w:rPr>
                <w:color w:val="000000"/>
                <w:sz w:val="20"/>
                <w:szCs w:val="20"/>
              </w:rPr>
              <w:t xml:space="preserve"> </w:t>
            </w:r>
            <w:r w:rsidR="009442AD">
              <w:rPr>
                <w:color w:val="000000"/>
                <w:sz w:val="20"/>
                <w:szCs w:val="20"/>
              </w:rPr>
              <w:t xml:space="preserve">heat-related </w:t>
            </w:r>
            <w:r w:rsidR="00AA2AC5" w:rsidRPr="00AA2AC5">
              <w:rPr>
                <w:color w:val="000000"/>
                <w:sz w:val="20"/>
                <w:szCs w:val="20"/>
              </w:rPr>
              <w:t xml:space="preserve">educational messages or </w:t>
            </w:r>
            <w:r w:rsidR="009442AD">
              <w:rPr>
                <w:color w:val="000000"/>
                <w:sz w:val="20"/>
                <w:szCs w:val="20"/>
              </w:rPr>
              <w:t xml:space="preserve">they may not yet </w:t>
            </w:r>
            <w:r w:rsidR="00AA2AC5" w:rsidRPr="00AA2AC5">
              <w:rPr>
                <w:color w:val="000000"/>
                <w:sz w:val="20"/>
                <w:szCs w:val="20"/>
              </w:rPr>
              <w:t>be familiar with the local climate.</w:t>
            </w:r>
            <w:r w:rsidR="0013252E" w:rsidRPr="0013252E">
              <w:rPr>
                <w:color w:val="000000"/>
                <w:sz w:val="20"/>
                <w:szCs w:val="20"/>
                <w:vertAlign w:val="superscript"/>
              </w:rPr>
              <w:t>7</w:t>
            </w:r>
            <w:r w:rsidR="0043444D">
              <w:rPr>
                <w:b/>
                <w:color w:val="2E74B5" w:themeColor="accent1" w:themeShade="BF"/>
                <w:sz w:val="20"/>
                <w:szCs w:val="20"/>
              </w:rPr>
              <w:br/>
            </w:r>
          </w:p>
          <w:p w14:paraId="70BA976A" w14:textId="5F36020C" w:rsidR="005D48B6" w:rsidRDefault="005D48B6" w:rsidP="0013252E">
            <w:pPr>
              <w:pStyle w:val="ListParagraph"/>
              <w:numPr>
                <w:ilvl w:val="0"/>
                <w:numId w:val="11"/>
              </w:numPr>
              <w:ind w:left="341" w:hanging="180"/>
            </w:pPr>
            <w:r w:rsidRPr="003C2B61">
              <w:rPr>
                <w:b/>
                <w:color w:val="2E74B5" w:themeColor="accent1" w:themeShade="BF"/>
                <w:sz w:val="20"/>
                <w:szCs w:val="20"/>
              </w:rPr>
              <w:t>Less than high school diploma</w:t>
            </w:r>
            <w:r w:rsidR="000317F5">
              <w:rPr>
                <w:b/>
                <w:color w:val="2E74B5" w:themeColor="accent1" w:themeShade="BF"/>
                <w:sz w:val="20"/>
                <w:szCs w:val="20"/>
              </w:rPr>
              <w:t xml:space="preserve">: </w:t>
            </w:r>
            <w:r w:rsidR="000317F5" w:rsidRPr="000317F5">
              <w:rPr>
                <w:color w:val="000000"/>
                <w:sz w:val="20"/>
                <w:szCs w:val="20"/>
              </w:rPr>
              <w:t>Heat vulnerability assessment</w:t>
            </w:r>
            <w:r w:rsidR="00AB2F90">
              <w:rPr>
                <w:color w:val="000000"/>
                <w:sz w:val="20"/>
                <w:szCs w:val="20"/>
              </w:rPr>
              <w:t>s</w:t>
            </w:r>
            <w:r w:rsidR="000317F5" w:rsidRPr="000317F5">
              <w:rPr>
                <w:color w:val="000000"/>
                <w:sz w:val="20"/>
                <w:szCs w:val="20"/>
              </w:rPr>
              <w:t xml:space="preserve"> use this </w:t>
            </w:r>
            <w:r w:rsidR="00AB2F90">
              <w:rPr>
                <w:color w:val="000000"/>
                <w:sz w:val="20"/>
                <w:szCs w:val="20"/>
              </w:rPr>
              <w:t>factor</w:t>
            </w:r>
            <w:r w:rsidR="000317F5" w:rsidRPr="000317F5">
              <w:rPr>
                <w:color w:val="000000"/>
                <w:sz w:val="20"/>
                <w:szCs w:val="20"/>
              </w:rPr>
              <w:t xml:space="preserve"> as </w:t>
            </w:r>
            <w:r w:rsidR="00AB2F90">
              <w:rPr>
                <w:color w:val="000000"/>
                <w:sz w:val="20"/>
                <w:szCs w:val="20"/>
              </w:rPr>
              <w:t xml:space="preserve">a marker </w:t>
            </w:r>
            <w:r w:rsidR="000317F5" w:rsidRPr="000317F5">
              <w:rPr>
                <w:color w:val="000000"/>
                <w:sz w:val="20"/>
                <w:szCs w:val="20"/>
              </w:rPr>
              <w:t>of adaptive capacity.</w:t>
            </w:r>
            <w:r w:rsidR="0013252E" w:rsidRPr="0013252E">
              <w:rPr>
                <w:color w:val="000000"/>
                <w:sz w:val="20"/>
                <w:szCs w:val="20"/>
                <w:vertAlign w:val="superscript"/>
              </w:rPr>
              <w:t>8</w:t>
            </w:r>
            <w:r w:rsidR="000317F5" w:rsidRPr="000317F5">
              <w:rPr>
                <w:color w:val="000000"/>
                <w:sz w:val="20"/>
                <w:szCs w:val="20"/>
              </w:rPr>
              <w:t xml:space="preserve"> </w:t>
            </w:r>
            <w:r w:rsidR="00CD6E71">
              <w:rPr>
                <w:color w:val="000000"/>
                <w:sz w:val="20"/>
                <w:szCs w:val="20"/>
              </w:rPr>
              <w:t>Populations with</w:t>
            </w:r>
            <w:r w:rsidR="000317F5" w:rsidRPr="000317F5">
              <w:rPr>
                <w:color w:val="000000"/>
                <w:sz w:val="20"/>
                <w:szCs w:val="20"/>
              </w:rPr>
              <w:t xml:space="preserve"> less education may have less ability </w:t>
            </w:r>
            <w:r w:rsidR="00AB2F90">
              <w:rPr>
                <w:color w:val="000000"/>
                <w:sz w:val="20"/>
                <w:szCs w:val="20"/>
              </w:rPr>
              <w:t>to cope with the impacts and aftermath of an extreme heat event</w:t>
            </w:r>
            <w:r w:rsidR="000317F5" w:rsidRPr="000317F5">
              <w:rPr>
                <w:color w:val="000000"/>
                <w:sz w:val="20"/>
                <w:szCs w:val="20"/>
              </w:rPr>
              <w:t>.</w:t>
            </w:r>
          </w:p>
        </w:tc>
      </w:tr>
    </w:tbl>
    <w:p w14:paraId="4AF11035" w14:textId="77777777" w:rsidR="00E04112" w:rsidRDefault="00E04112" w:rsidP="00E04112">
      <w:pPr>
        <w:spacing w:line="240" w:lineRule="auto"/>
        <w:rPr>
          <w:i/>
          <w:sz w:val="20"/>
          <w:szCs w:val="20"/>
        </w:rPr>
      </w:pPr>
    </w:p>
    <w:p w14:paraId="20D8449D" w14:textId="0ED87A6E" w:rsidR="00194930" w:rsidRPr="0013252E" w:rsidRDefault="00091FAD" w:rsidP="0013252E">
      <w:pPr>
        <w:rPr>
          <w:rFonts w:asciiTheme="majorHAnsi" w:eastAsiaTheme="majorEastAsia" w:hAnsiTheme="majorHAnsi" w:cstheme="majorBidi"/>
          <w:color w:val="1F4D78" w:themeColor="accent1" w:themeShade="7F"/>
          <w:sz w:val="24"/>
          <w:szCs w:val="24"/>
        </w:rPr>
      </w:pPr>
      <w:r>
        <w:rPr>
          <w:rStyle w:val="Heading3Char"/>
        </w:rPr>
        <w:br w:type="page"/>
      </w:r>
      <w:r w:rsidR="00E90F5E" w:rsidRPr="00194930">
        <w:rPr>
          <w:rStyle w:val="Heading3Char"/>
          <w:sz w:val="26"/>
          <w:szCs w:val="26"/>
        </w:rPr>
        <w:lastRenderedPageBreak/>
        <w:t xml:space="preserve">Composite </w:t>
      </w:r>
      <w:r w:rsidR="009819BE" w:rsidRPr="00194930">
        <w:rPr>
          <w:rStyle w:val="Heading3Char"/>
          <w:sz w:val="26"/>
          <w:szCs w:val="26"/>
        </w:rPr>
        <w:t>demographic characteristics at risk</w:t>
      </w:r>
      <w:r w:rsidR="00E40695" w:rsidRPr="00194930">
        <w:rPr>
          <w:rStyle w:val="Heading3Char"/>
          <w:sz w:val="26"/>
          <w:szCs w:val="26"/>
        </w:rPr>
        <w:t xml:space="preserve"> for heat impacts </w:t>
      </w:r>
      <w:r w:rsidR="00E04112" w:rsidRPr="00194930">
        <w:rPr>
          <w:rStyle w:val="Heading3Char"/>
          <w:sz w:val="26"/>
          <w:szCs w:val="26"/>
        </w:rPr>
        <w:t xml:space="preserve">in Ramsey County, </w:t>
      </w:r>
      <w:r w:rsidR="00194930">
        <w:rPr>
          <w:rStyle w:val="Heading3Char"/>
          <w:sz w:val="26"/>
          <w:szCs w:val="26"/>
        </w:rPr>
        <w:br/>
      </w:r>
      <w:r w:rsidR="00E04112" w:rsidRPr="00194930">
        <w:rPr>
          <w:rStyle w:val="Heading3Char"/>
          <w:sz w:val="26"/>
          <w:szCs w:val="26"/>
        </w:rPr>
        <w:t>2018 by block group</w:t>
      </w:r>
      <w:r w:rsidR="009819BE">
        <w:rPr>
          <w:rStyle w:val="Heading3Char"/>
        </w:rPr>
        <w:t xml:space="preserve"> </w:t>
      </w:r>
      <w:r w:rsidR="00194930">
        <w:rPr>
          <w:rStyle w:val="Heading3Char"/>
        </w:rPr>
        <w:br/>
      </w:r>
      <w:r w:rsidR="009819BE" w:rsidRPr="00913AC0">
        <w:rPr>
          <w:rStyle w:val="Heading3Char"/>
          <w:i/>
          <w:sz w:val="20"/>
          <w:szCs w:val="20"/>
        </w:rPr>
        <w:t>(</w:t>
      </w:r>
      <w:r w:rsidR="00913AC0" w:rsidRPr="00913AC0">
        <w:rPr>
          <w:rStyle w:val="Heading3Char"/>
          <w:i/>
          <w:sz w:val="20"/>
          <w:szCs w:val="20"/>
        </w:rPr>
        <w:t>Percent population</w:t>
      </w:r>
      <w:r w:rsidR="009819BE" w:rsidRPr="00913AC0">
        <w:rPr>
          <w:rStyle w:val="Heading3Char"/>
          <w:i/>
          <w:sz w:val="20"/>
          <w:szCs w:val="20"/>
        </w:rPr>
        <w:t xml:space="preserve"> under 5 years old, </w:t>
      </w:r>
      <w:r w:rsidR="00913AC0" w:rsidRPr="00913AC0">
        <w:rPr>
          <w:rStyle w:val="Heading3Char"/>
          <w:i/>
          <w:sz w:val="20"/>
          <w:szCs w:val="20"/>
        </w:rPr>
        <w:t>percent population males ages 15-34, percent population over 65 years old, and percent population people of color and American Indian</w:t>
      </w:r>
      <w:r w:rsidR="009819BE" w:rsidRPr="00913AC0">
        <w:rPr>
          <w:rStyle w:val="Heading3Char"/>
          <w:i/>
          <w:sz w:val="20"/>
          <w:szCs w:val="20"/>
        </w:rPr>
        <w:t>)</w:t>
      </w:r>
      <w:r w:rsidR="00E04112">
        <w:rPr>
          <w:noProof/>
        </w:rPr>
        <w:t xml:space="preserve"> </w:t>
      </w:r>
    </w:p>
    <w:p w14:paraId="2AAA41EE" w14:textId="62614CBE" w:rsidR="00E90F5E" w:rsidRPr="00E90F5E" w:rsidRDefault="00194930" w:rsidP="00194930">
      <w:pPr>
        <w:spacing w:line="240" w:lineRule="auto"/>
        <w:jc w:val="center"/>
        <w:rPr>
          <w:i/>
        </w:rPr>
      </w:pPr>
      <w:r>
        <w:rPr>
          <w:noProof/>
        </w:rPr>
        <w:drawing>
          <wp:anchor distT="0" distB="0" distL="114300" distR="114300" simplePos="0" relativeHeight="251666432" behindDoc="0" locked="0" layoutInCell="1" allowOverlap="1" wp14:anchorId="468859F3" wp14:editId="4C13C50D">
            <wp:simplePos x="0" y="0"/>
            <wp:positionH relativeFrom="column">
              <wp:posOffset>343535</wp:posOffset>
            </wp:positionH>
            <wp:positionV relativeFrom="paragraph">
              <wp:posOffset>5330825</wp:posOffset>
            </wp:positionV>
            <wp:extent cx="1252345" cy="1021144"/>
            <wp:effectExtent l="19050" t="19050" r="24130" b="266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2345" cy="1021144"/>
                    </a:xfrm>
                    <a:prstGeom prst="rect">
                      <a:avLst/>
                    </a:prstGeom>
                    <a:ln w="3175">
                      <a:solidFill>
                        <a:schemeClr val="tx2"/>
                      </a:solidFill>
                    </a:ln>
                  </pic:spPr>
                </pic:pic>
              </a:graphicData>
            </a:graphic>
            <wp14:sizeRelH relativeFrom="margin">
              <wp14:pctWidth>0</wp14:pctWidth>
            </wp14:sizeRelH>
            <wp14:sizeRelV relativeFrom="margin">
              <wp14:pctHeight>0</wp14:pctHeight>
            </wp14:sizeRelV>
          </wp:anchor>
        </w:drawing>
      </w:r>
      <w:r w:rsidR="00E04112">
        <w:rPr>
          <w:noProof/>
        </w:rPr>
        <w:drawing>
          <wp:inline distT="0" distB="0" distL="0" distR="0" wp14:anchorId="79C8A70E" wp14:editId="5ED284C2">
            <wp:extent cx="5928360" cy="6433814"/>
            <wp:effectExtent l="0" t="0" r="0" b="5715"/>
            <wp:docPr id="6" name="Picture 6" title="Composite demographic characteristic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pulation vuln_percent bg.jpg"/>
                    <pic:cNvPicPr/>
                  </pic:nvPicPr>
                  <pic:blipFill rotWithShape="1">
                    <a:blip r:embed="rId19">
                      <a:extLst>
                        <a:ext uri="{28A0092B-C50C-407E-A947-70E740481C1C}">
                          <a14:useLocalDpi xmlns:a14="http://schemas.microsoft.com/office/drawing/2010/main" val="0"/>
                        </a:ext>
                      </a:extLst>
                    </a:blip>
                    <a:srcRect l="19262" t="25388" r="20348" b="26948"/>
                    <a:stretch/>
                  </pic:blipFill>
                  <pic:spPr bwMode="auto">
                    <a:xfrm>
                      <a:off x="0" y="0"/>
                      <a:ext cx="5956899" cy="6464786"/>
                    </a:xfrm>
                    <a:prstGeom prst="rect">
                      <a:avLst/>
                    </a:prstGeom>
                    <a:ln>
                      <a:noFill/>
                    </a:ln>
                    <a:extLst>
                      <a:ext uri="{53640926-AAD7-44D8-BBD7-CCE9431645EC}">
                        <a14:shadowObscured xmlns:a14="http://schemas.microsoft.com/office/drawing/2010/main"/>
                      </a:ext>
                    </a:extLst>
                  </pic:spPr>
                </pic:pic>
              </a:graphicData>
            </a:graphic>
          </wp:inline>
        </w:drawing>
      </w:r>
    </w:p>
    <w:p w14:paraId="445E990F" w14:textId="77777777" w:rsidR="0043444D" w:rsidRDefault="0043444D">
      <w:r>
        <w:br w:type="page"/>
      </w:r>
    </w:p>
    <w:p w14:paraId="1CEF5392" w14:textId="78C8A493" w:rsidR="00E90F5E" w:rsidRPr="00194930" w:rsidRDefault="00E40695" w:rsidP="00194930">
      <w:pPr>
        <w:pStyle w:val="Heading3"/>
        <w:rPr>
          <w:sz w:val="26"/>
          <w:szCs w:val="26"/>
        </w:rPr>
      </w:pPr>
      <w:r w:rsidRPr="00194930">
        <w:rPr>
          <w:sz w:val="26"/>
          <w:szCs w:val="26"/>
        </w:rPr>
        <w:lastRenderedPageBreak/>
        <w:t>Populations most at-</w:t>
      </w:r>
      <w:r w:rsidR="00E90F5E" w:rsidRPr="00194930">
        <w:rPr>
          <w:sz w:val="26"/>
          <w:szCs w:val="26"/>
        </w:rPr>
        <w:t>risk for health impacts from heat in Ramsey County</w:t>
      </w:r>
      <w:r w:rsidR="00F1696F" w:rsidRPr="00194930">
        <w:rPr>
          <w:sz w:val="26"/>
          <w:szCs w:val="26"/>
        </w:rPr>
        <w:t>, 2018</w:t>
      </w:r>
      <w:r w:rsidR="00E90F5E" w:rsidRPr="00194930">
        <w:rPr>
          <w:sz w:val="26"/>
          <w:szCs w:val="26"/>
        </w:rPr>
        <w:t xml:space="preserve"> by block group</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99"/>
      </w:tblGrid>
      <w:tr w:rsidR="00F202DB" w14:paraId="16B02C2F" w14:textId="77777777" w:rsidTr="00F94B57">
        <w:trPr>
          <w:trHeight w:val="2861"/>
        </w:trPr>
        <w:tc>
          <w:tcPr>
            <w:tcW w:w="4656" w:type="dxa"/>
          </w:tcPr>
          <w:p w14:paraId="2465BF7D" w14:textId="6DA99997" w:rsidR="00F202DB" w:rsidRDefault="00E40695" w:rsidP="00FA3594">
            <w:pPr>
              <w:jc w:val="center"/>
              <w:rPr>
                <w:i/>
              </w:rPr>
            </w:pPr>
            <w:r>
              <w:rPr>
                <w:i/>
              </w:rPr>
              <w:t>Percent under 5 years old</w:t>
            </w:r>
          </w:p>
          <w:p w14:paraId="553527B8" w14:textId="60413961" w:rsidR="00F202DB" w:rsidRDefault="00F1696F" w:rsidP="00E40695">
            <w:pPr>
              <w:jc w:val="center"/>
              <w:rPr>
                <w:i/>
              </w:rPr>
            </w:pPr>
            <w:r>
              <w:rPr>
                <w:i/>
                <w:noProof/>
              </w:rPr>
              <w:drawing>
                <wp:inline distT="0" distB="0" distL="0" distR="0" wp14:anchorId="0B472742" wp14:editId="2E284292">
                  <wp:extent cx="2565400" cy="2164716"/>
                  <wp:effectExtent l="0" t="0" r="6350" b="6985"/>
                  <wp:docPr id="7" name="Picture 7" title="Percent under 5 years o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pulation vuln_percent bg_under5.jpg"/>
                          <pic:cNvPicPr/>
                        </pic:nvPicPr>
                        <pic:blipFill rotWithShape="1">
                          <a:blip r:embed="rId20" cstate="print">
                            <a:extLst>
                              <a:ext uri="{28A0092B-C50C-407E-A947-70E740481C1C}">
                                <a14:useLocalDpi xmlns:a14="http://schemas.microsoft.com/office/drawing/2010/main" val="0"/>
                              </a:ext>
                            </a:extLst>
                          </a:blip>
                          <a:srcRect l="18358" t="30723" r="20860" b="31977"/>
                          <a:stretch/>
                        </pic:blipFill>
                        <pic:spPr bwMode="auto">
                          <a:xfrm>
                            <a:off x="0" y="0"/>
                            <a:ext cx="2602224" cy="2195789"/>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7341A012" w14:textId="2B0539F2" w:rsidR="00F202DB" w:rsidRDefault="000A557D" w:rsidP="00FA3594">
            <w:pPr>
              <w:jc w:val="center"/>
              <w:rPr>
                <w:i/>
              </w:rPr>
            </w:pPr>
            <w:r>
              <w:rPr>
                <w:i/>
              </w:rPr>
              <w:t>Percent m</w:t>
            </w:r>
            <w:r w:rsidR="00E97CB9">
              <w:rPr>
                <w:i/>
              </w:rPr>
              <w:t>ales a</w:t>
            </w:r>
            <w:r w:rsidR="00F202DB">
              <w:rPr>
                <w:i/>
              </w:rPr>
              <w:t xml:space="preserve">ges 15-34 </w:t>
            </w:r>
          </w:p>
          <w:p w14:paraId="37A6D7C3" w14:textId="6134498C" w:rsidR="00F1696F" w:rsidRDefault="00F1696F" w:rsidP="00FA3594">
            <w:pPr>
              <w:jc w:val="center"/>
              <w:rPr>
                <w:i/>
              </w:rPr>
            </w:pPr>
            <w:r>
              <w:rPr>
                <w:i/>
                <w:noProof/>
              </w:rPr>
              <w:drawing>
                <wp:inline distT="0" distB="0" distL="0" distR="0" wp14:anchorId="4AD8519E" wp14:editId="7C6AAF84">
                  <wp:extent cx="2683510" cy="2156138"/>
                  <wp:effectExtent l="0" t="0" r="2540" b="0"/>
                  <wp:docPr id="8" name="Picture 8" title="Percent males age 15-34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pulation vuln_bg_males1534.jpg"/>
                          <pic:cNvPicPr/>
                        </pic:nvPicPr>
                        <pic:blipFill rotWithShape="1">
                          <a:blip r:embed="rId21" cstate="print">
                            <a:extLst>
                              <a:ext uri="{28A0092B-C50C-407E-A947-70E740481C1C}">
                                <a14:useLocalDpi xmlns:a14="http://schemas.microsoft.com/office/drawing/2010/main" val="0"/>
                              </a:ext>
                            </a:extLst>
                          </a:blip>
                          <a:srcRect l="18334" t="30847" r="18097" b="32006"/>
                          <a:stretch/>
                        </pic:blipFill>
                        <pic:spPr bwMode="auto">
                          <a:xfrm>
                            <a:off x="0" y="0"/>
                            <a:ext cx="2704869" cy="2173299"/>
                          </a:xfrm>
                          <a:prstGeom prst="rect">
                            <a:avLst/>
                          </a:prstGeom>
                          <a:ln>
                            <a:noFill/>
                          </a:ln>
                          <a:extLst>
                            <a:ext uri="{53640926-AAD7-44D8-BBD7-CCE9431645EC}">
                              <a14:shadowObscured xmlns:a14="http://schemas.microsoft.com/office/drawing/2010/main"/>
                            </a:ext>
                          </a:extLst>
                        </pic:spPr>
                      </pic:pic>
                    </a:graphicData>
                  </a:graphic>
                </wp:inline>
              </w:drawing>
            </w:r>
          </w:p>
        </w:tc>
      </w:tr>
      <w:tr w:rsidR="00F202DB" w14:paraId="0226B949" w14:textId="77777777" w:rsidTr="00F94B57">
        <w:tc>
          <w:tcPr>
            <w:tcW w:w="4656" w:type="dxa"/>
          </w:tcPr>
          <w:p w14:paraId="666C875C" w14:textId="77777777" w:rsidR="00E40695" w:rsidRDefault="00741DF1" w:rsidP="00E40695">
            <w:pPr>
              <w:jc w:val="center"/>
            </w:pPr>
            <w:r>
              <w:br w:type="page"/>
            </w:r>
          </w:p>
          <w:p w14:paraId="77C1CC04" w14:textId="6C72ADC7" w:rsidR="00F202DB" w:rsidRDefault="000A557D" w:rsidP="00E40695">
            <w:pPr>
              <w:jc w:val="center"/>
              <w:rPr>
                <w:i/>
              </w:rPr>
            </w:pPr>
            <w:r>
              <w:rPr>
                <w:i/>
              </w:rPr>
              <w:t>Percent over 65</w:t>
            </w:r>
          </w:p>
          <w:p w14:paraId="408F36DA" w14:textId="2202FB9B" w:rsidR="00F202DB" w:rsidRDefault="00E97CB9" w:rsidP="000A557D">
            <w:pPr>
              <w:jc w:val="center"/>
              <w:rPr>
                <w:i/>
              </w:rPr>
            </w:pPr>
            <w:r>
              <w:rPr>
                <w:i/>
                <w:noProof/>
              </w:rPr>
              <w:drawing>
                <wp:inline distT="0" distB="0" distL="0" distR="0" wp14:anchorId="4D50F411" wp14:editId="71B5545B">
                  <wp:extent cx="2620182" cy="2130173"/>
                  <wp:effectExtent l="0" t="0" r="8890" b="3810"/>
                  <wp:docPr id="9" name="Picture 9" title="percent over 65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pulation vuln_percent bg_65.jpg"/>
                          <pic:cNvPicPr/>
                        </pic:nvPicPr>
                        <pic:blipFill rotWithShape="1">
                          <a:blip r:embed="rId22" cstate="print">
                            <a:extLst>
                              <a:ext uri="{28A0092B-C50C-407E-A947-70E740481C1C}">
                                <a14:useLocalDpi xmlns:a14="http://schemas.microsoft.com/office/drawing/2010/main" val="0"/>
                              </a:ext>
                            </a:extLst>
                          </a:blip>
                          <a:srcRect l="18198" t="30974" r="19169" b="31994"/>
                          <a:stretch/>
                        </pic:blipFill>
                        <pic:spPr bwMode="auto">
                          <a:xfrm>
                            <a:off x="0" y="0"/>
                            <a:ext cx="2670230" cy="2170861"/>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3545C002" w14:textId="78C4205C" w:rsidR="00E40695" w:rsidRDefault="00E40695" w:rsidP="00E97CB9">
            <w:pPr>
              <w:rPr>
                <w:i/>
              </w:rPr>
            </w:pPr>
          </w:p>
          <w:p w14:paraId="72E3F395" w14:textId="7287277C" w:rsidR="00E97CB9" w:rsidRDefault="00F202DB" w:rsidP="00E97CB9">
            <w:pPr>
              <w:rPr>
                <w:i/>
              </w:rPr>
            </w:pPr>
            <w:r>
              <w:rPr>
                <w:i/>
              </w:rPr>
              <w:t>P</w:t>
            </w:r>
            <w:r w:rsidR="000A557D">
              <w:rPr>
                <w:i/>
              </w:rPr>
              <w:t>ercent p</w:t>
            </w:r>
            <w:r>
              <w:rPr>
                <w:i/>
              </w:rPr>
              <w:t>e</w:t>
            </w:r>
            <w:r w:rsidR="006A26DA">
              <w:rPr>
                <w:i/>
              </w:rPr>
              <w:t>ople</w:t>
            </w:r>
            <w:r>
              <w:rPr>
                <w:i/>
              </w:rPr>
              <w:t xml:space="preserve"> of color</w:t>
            </w:r>
            <w:r w:rsidR="00E97CB9">
              <w:rPr>
                <w:i/>
              </w:rPr>
              <w:t xml:space="preserve"> </w:t>
            </w:r>
            <w:r w:rsidR="00E40695">
              <w:rPr>
                <w:i/>
              </w:rPr>
              <w:t>and American Indians</w:t>
            </w:r>
            <w:r>
              <w:rPr>
                <w:i/>
              </w:rPr>
              <w:t xml:space="preserve"> </w:t>
            </w:r>
          </w:p>
          <w:p w14:paraId="2E049DCE" w14:textId="4BEAC019" w:rsidR="00E97CB9" w:rsidRDefault="00E97CB9" w:rsidP="00E97CB9">
            <w:pPr>
              <w:rPr>
                <w:i/>
              </w:rPr>
            </w:pPr>
            <w:r>
              <w:rPr>
                <w:i/>
                <w:noProof/>
              </w:rPr>
              <w:drawing>
                <wp:inline distT="0" distB="0" distL="0" distR="0" wp14:anchorId="410F2400" wp14:editId="5A1566E4">
                  <wp:extent cx="2690309" cy="2156604"/>
                  <wp:effectExtent l="0" t="0" r="0" b="0"/>
                  <wp:docPr id="11" name="Picture 11" title="percent people of color and American India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pulation vuln_percent bg_poc.jpg"/>
                          <pic:cNvPicPr/>
                        </pic:nvPicPr>
                        <pic:blipFill rotWithShape="1">
                          <a:blip r:embed="rId23" cstate="print">
                            <a:extLst>
                              <a:ext uri="{28A0092B-C50C-407E-A947-70E740481C1C}">
                                <a14:useLocalDpi xmlns:a14="http://schemas.microsoft.com/office/drawing/2010/main" val="0"/>
                              </a:ext>
                            </a:extLst>
                          </a:blip>
                          <a:srcRect l="17331" t="30770" r="18968" b="32094"/>
                          <a:stretch/>
                        </pic:blipFill>
                        <pic:spPr bwMode="auto">
                          <a:xfrm>
                            <a:off x="0" y="0"/>
                            <a:ext cx="2720185" cy="21805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8402F4" w14:textId="4E817E71" w:rsidR="00021A4C" w:rsidRDefault="006E30E3" w:rsidP="00021A4C">
      <w:pPr>
        <w:pStyle w:val="Heading2"/>
      </w:pPr>
      <w:r>
        <w:br/>
      </w:r>
      <w:r w:rsidR="00021A4C">
        <w:t xml:space="preserve">How are </w:t>
      </w:r>
      <w:r w:rsidR="00731404">
        <w:t>Ramsey County</w:t>
      </w:r>
      <w:r w:rsidR="00021A4C">
        <w:t xml:space="preserve"> demographics changing?</w:t>
      </w:r>
    </w:p>
    <w:tbl>
      <w:tblPr>
        <w:tblStyle w:val="TableGrid"/>
        <w:tblW w:w="0" w:type="auto"/>
        <w:tblLook w:val="04A0" w:firstRow="1" w:lastRow="0" w:firstColumn="1" w:lastColumn="0" w:noHBand="0" w:noVBand="1"/>
      </w:tblPr>
      <w:tblGrid>
        <w:gridCol w:w="3572"/>
        <w:gridCol w:w="2813"/>
        <w:gridCol w:w="2970"/>
      </w:tblGrid>
      <w:tr w:rsidR="00731404" w:rsidRPr="00021A4C" w14:paraId="0DD9D831" w14:textId="77777777" w:rsidTr="00121510">
        <w:tc>
          <w:tcPr>
            <w:tcW w:w="3572" w:type="dxa"/>
            <w:shd w:val="clear" w:color="auto" w:fill="2E74B5" w:themeFill="accent1" w:themeFillShade="BF"/>
          </w:tcPr>
          <w:p w14:paraId="63D03853" w14:textId="22F42275" w:rsidR="00731404" w:rsidRPr="00121510" w:rsidRDefault="00731404" w:rsidP="00731404">
            <w:pPr>
              <w:pStyle w:val="Heading3"/>
              <w:outlineLvl w:val="2"/>
              <w:rPr>
                <w:color w:val="FFFFFF" w:themeColor="background1"/>
              </w:rPr>
            </w:pPr>
            <w:r w:rsidRPr="00121510">
              <w:rPr>
                <w:color w:val="FFFFFF" w:themeColor="background1"/>
              </w:rPr>
              <w:t>Demographics, 2018</w:t>
            </w:r>
          </w:p>
        </w:tc>
        <w:tc>
          <w:tcPr>
            <w:tcW w:w="2813" w:type="dxa"/>
            <w:shd w:val="clear" w:color="auto" w:fill="2E74B5" w:themeFill="accent1" w:themeFillShade="BF"/>
          </w:tcPr>
          <w:p w14:paraId="460DB493" w14:textId="77777777" w:rsidR="00731404" w:rsidRPr="00121510" w:rsidRDefault="00731404" w:rsidP="00E243CE">
            <w:pPr>
              <w:pStyle w:val="Heading3"/>
              <w:outlineLvl w:val="2"/>
              <w:rPr>
                <w:color w:val="FFFFFF" w:themeColor="background1"/>
              </w:rPr>
            </w:pPr>
            <w:r w:rsidRPr="00121510">
              <w:rPr>
                <w:color w:val="FFFFFF" w:themeColor="background1"/>
              </w:rPr>
              <w:t>Counts (Individual)</w:t>
            </w:r>
          </w:p>
        </w:tc>
        <w:tc>
          <w:tcPr>
            <w:tcW w:w="2970" w:type="dxa"/>
            <w:shd w:val="clear" w:color="auto" w:fill="2E74B5" w:themeFill="accent1" w:themeFillShade="BF"/>
          </w:tcPr>
          <w:p w14:paraId="16D53EE0" w14:textId="3B01F55D" w:rsidR="00731404" w:rsidRPr="00121510" w:rsidRDefault="00731404" w:rsidP="00E243CE">
            <w:pPr>
              <w:pStyle w:val="Heading3"/>
              <w:outlineLvl w:val="2"/>
              <w:rPr>
                <w:color w:val="FFFFFF" w:themeColor="background1"/>
              </w:rPr>
            </w:pPr>
            <w:r w:rsidRPr="00121510">
              <w:rPr>
                <w:color w:val="FFFFFF" w:themeColor="background1"/>
              </w:rPr>
              <w:t xml:space="preserve">Percentage of Population </w:t>
            </w:r>
          </w:p>
        </w:tc>
      </w:tr>
      <w:tr w:rsidR="00B660D1" w:rsidRPr="00021A4C" w14:paraId="7BEA802C" w14:textId="77777777" w:rsidTr="00E243CE">
        <w:tc>
          <w:tcPr>
            <w:tcW w:w="3572" w:type="dxa"/>
          </w:tcPr>
          <w:p w14:paraId="47F2E89C" w14:textId="58604E9B" w:rsidR="00B660D1" w:rsidRPr="00403152" w:rsidRDefault="00B660D1" w:rsidP="00E243CE">
            <w:pPr>
              <w:rPr>
                <w:rFonts w:cstheme="minorHAnsi"/>
                <w:color w:val="212529"/>
                <w:sz w:val="21"/>
                <w:szCs w:val="21"/>
              </w:rPr>
            </w:pPr>
            <w:r w:rsidRPr="00403152">
              <w:rPr>
                <w:rFonts w:cstheme="minorHAnsi"/>
                <w:color w:val="212529"/>
                <w:sz w:val="21"/>
                <w:szCs w:val="21"/>
              </w:rPr>
              <w:t>Total Population</w:t>
            </w:r>
          </w:p>
        </w:tc>
        <w:tc>
          <w:tcPr>
            <w:tcW w:w="2813" w:type="dxa"/>
          </w:tcPr>
          <w:p w14:paraId="4CD29099" w14:textId="5CF46616" w:rsidR="00B660D1" w:rsidRPr="00403152" w:rsidRDefault="00B660D1" w:rsidP="00E243CE">
            <w:pPr>
              <w:rPr>
                <w:rFonts w:cstheme="minorHAnsi"/>
                <w:sz w:val="21"/>
                <w:szCs w:val="21"/>
              </w:rPr>
            </w:pPr>
            <w:r w:rsidRPr="00403152">
              <w:rPr>
                <w:rFonts w:cstheme="minorHAnsi"/>
                <w:sz w:val="21"/>
                <w:szCs w:val="21"/>
              </w:rPr>
              <w:t>543,936</w:t>
            </w:r>
          </w:p>
        </w:tc>
        <w:tc>
          <w:tcPr>
            <w:tcW w:w="2970" w:type="dxa"/>
          </w:tcPr>
          <w:p w14:paraId="450214F3" w14:textId="0E413E56" w:rsidR="00B660D1" w:rsidRPr="00403152" w:rsidRDefault="00B660D1" w:rsidP="00E243CE">
            <w:pPr>
              <w:rPr>
                <w:rFonts w:cstheme="minorHAnsi"/>
                <w:sz w:val="21"/>
                <w:szCs w:val="21"/>
              </w:rPr>
            </w:pPr>
            <w:r w:rsidRPr="00403152">
              <w:rPr>
                <w:rFonts w:cstheme="minorHAnsi"/>
                <w:sz w:val="21"/>
                <w:szCs w:val="21"/>
              </w:rPr>
              <w:t>n/a</w:t>
            </w:r>
          </w:p>
        </w:tc>
      </w:tr>
      <w:tr w:rsidR="00731404" w:rsidRPr="00021A4C" w14:paraId="128BF2DB" w14:textId="77777777" w:rsidTr="00E243CE">
        <w:tc>
          <w:tcPr>
            <w:tcW w:w="3572" w:type="dxa"/>
          </w:tcPr>
          <w:p w14:paraId="2081C837" w14:textId="77777777" w:rsidR="00731404" w:rsidRPr="00403152" w:rsidRDefault="00731404" w:rsidP="00E243CE">
            <w:pPr>
              <w:rPr>
                <w:rFonts w:cstheme="minorHAnsi"/>
                <w:i/>
                <w:sz w:val="21"/>
                <w:szCs w:val="21"/>
              </w:rPr>
            </w:pPr>
            <w:r w:rsidRPr="00403152">
              <w:rPr>
                <w:rFonts w:cstheme="minorHAnsi"/>
                <w:color w:val="212529"/>
                <w:sz w:val="21"/>
                <w:szCs w:val="21"/>
              </w:rPr>
              <w:t>Under age 5</w:t>
            </w:r>
          </w:p>
        </w:tc>
        <w:tc>
          <w:tcPr>
            <w:tcW w:w="2813" w:type="dxa"/>
          </w:tcPr>
          <w:p w14:paraId="2DEAA2F9" w14:textId="3E14D053" w:rsidR="00731404" w:rsidRPr="00403152" w:rsidRDefault="00731404" w:rsidP="00E243CE">
            <w:pPr>
              <w:rPr>
                <w:rFonts w:cstheme="minorHAnsi"/>
                <w:sz w:val="21"/>
                <w:szCs w:val="21"/>
              </w:rPr>
            </w:pPr>
            <w:r w:rsidRPr="00403152">
              <w:rPr>
                <w:rFonts w:cstheme="minorHAnsi"/>
                <w:sz w:val="21"/>
                <w:szCs w:val="21"/>
              </w:rPr>
              <w:t>34,830</w:t>
            </w:r>
          </w:p>
        </w:tc>
        <w:tc>
          <w:tcPr>
            <w:tcW w:w="2970" w:type="dxa"/>
          </w:tcPr>
          <w:p w14:paraId="1D7AFEC1" w14:textId="0A5D41DB" w:rsidR="00731404" w:rsidRPr="00403152" w:rsidRDefault="00731404" w:rsidP="00E243CE">
            <w:pPr>
              <w:rPr>
                <w:rFonts w:cstheme="minorHAnsi"/>
                <w:sz w:val="21"/>
                <w:szCs w:val="21"/>
              </w:rPr>
            </w:pPr>
            <w:r w:rsidRPr="00403152">
              <w:rPr>
                <w:rFonts w:cstheme="minorHAnsi"/>
                <w:sz w:val="21"/>
                <w:szCs w:val="21"/>
              </w:rPr>
              <w:t>6%</w:t>
            </w:r>
          </w:p>
        </w:tc>
      </w:tr>
      <w:tr w:rsidR="00731404" w:rsidRPr="00021A4C" w14:paraId="497F684A" w14:textId="77777777" w:rsidTr="00E243CE">
        <w:tc>
          <w:tcPr>
            <w:tcW w:w="3572" w:type="dxa"/>
          </w:tcPr>
          <w:p w14:paraId="1DF06CA4" w14:textId="77777777" w:rsidR="00731404" w:rsidRPr="00403152" w:rsidRDefault="00731404" w:rsidP="00E243CE">
            <w:pPr>
              <w:rPr>
                <w:rFonts w:cstheme="minorHAnsi"/>
                <w:i/>
                <w:sz w:val="21"/>
                <w:szCs w:val="21"/>
              </w:rPr>
            </w:pPr>
            <w:r w:rsidRPr="00403152">
              <w:rPr>
                <w:rFonts w:cstheme="minorHAnsi"/>
                <w:color w:val="212529"/>
                <w:sz w:val="21"/>
                <w:szCs w:val="21"/>
              </w:rPr>
              <w:t>Male ages 15-34</w:t>
            </w:r>
          </w:p>
        </w:tc>
        <w:tc>
          <w:tcPr>
            <w:tcW w:w="2813" w:type="dxa"/>
          </w:tcPr>
          <w:p w14:paraId="2B848215" w14:textId="5DD5202C" w:rsidR="00731404" w:rsidRPr="00403152" w:rsidRDefault="00731404" w:rsidP="00E243CE">
            <w:pPr>
              <w:rPr>
                <w:rFonts w:cstheme="minorHAnsi"/>
                <w:sz w:val="21"/>
                <w:szCs w:val="21"/>
              </w:rPr>
            </w:pPr>
            <w:r w:rsidRPr="00403152">
              <w:rPr>
                <w:rFonts w:cstheme="minorHAnsi"/>
                <w:sz w:val="21"/>
                <w:szCs w:val="21"/>
              </w:rPr>
              <w:t>81,520</w:t>
            </w:r>
          </w:p>
        </w:tc>
        <w:tc>
          <w:tcPr>
            <w:tcW w:w="2970" w:type="dxa"/>
          </w:tcPr>
          <w:p w14:paraId="157F2371" w14:textId="433D7F04" w:rsidR="00731404" w:rsidRPr="00403152" w:rsidRDefault="00731404" w:rsidP="00E243CE">
            <w:pPr>
              <w:rPr>
                <w:rFonts w:cstheme="minorHAnsi"/>
                <w:sz w:val="21"/>
                <w:szCs w:val="21"/>
              </w:rPr>
            </w:pPr>
            <w:r w:rsidRPr="00403152">
              <w:rPr>
                <w:rFonts w:cstheme="minorHAnsi"/>
                <w:sz w:val="21"/>
                <w:szCs w:val="21"/>
              </w:rPr>
              <w:t>15%</w:t>
            </w:r>
          </w:p>
        </w:tc>
      </w:tr>
      <w:tr w:rsidR="00731404" w:rsidRPr="00021A4C" w14:paraId="1477729C" w14:textId="77777777" w:rsidTr="00E243CE">
        <w:tc>
          <w:tcPr>
            <w:tcW w:w="3572" w:type="dxa"/>
          </w:tcPr>
          <w:p w14:paraId="37D0A83D" w14:textId="77777777" w:rsidR="00731404" w:rsidRPr="00403152" w:rsidRDefault="00731404" w:rsidP="00E243CE">
            <w:pPr>
              <w:rPr>
                <w:rFonts w:cstheme="minorHAnsi"/>
                <w:i/>
                <w:sz w:val="21"/>
                <w:szCs w:val="21"/>
              </w:rPr>
            </w:pPr>
            <w:r w:rsidRPr="00403152">
              <w:rPr>
                <w:rFonts w:cstheme="minorHAnsi"/>
                <w:color w:val="212529"/>
                <w:sz w:val="21"/>
                <w:szCs w:val="21"/>
              </w:rPr>
              <w:t>Age 65+</w:t>
            </w:r>
          </w:p>
        </w:tc>
        <w:tc>
          <w:tcPr>
            <w:tcW w:w="2813" w:type="dxa"/>
          </w:tcPr>
          <w:p w14:paraId="5AD2FF54" w14:textId="1501ECEC" w:rsidR="00731404" w:rsidRPr="00403152" w:rsidRDefault="00731404" w:rsidP="00E243CE">
            <w:pPr>
              <w:rPr>
                <w:rFonts w:cstheme="minorHAnsi"/>
                <w:sz w:val="21"/>
                <w:szCs w:val="21"/>
              </w:rPr>
            </w:pPr>
            <w:r w:rsidRPr="00403152">
              <w:rPr>
                <w:rFonts w:cstheme="minorHAnsi"/>
                <w:sz w:val="21"/>
                <w:szCs w:val="21"/>
              </w:rPr>
              <w:t>82,014</w:t>
            </w:r>
          </w:p>
        </w:tc>
        <w:tc>
          <w:tcPr>
            <w:tcW w:w="2970" w:type="dxa"/>
          </w:tcPr>
          <w:p w14:paraId="6B9A2B2E" w14:textId="708DC8E7" w:rsidR="00731404" w:rsidRPr="00403152" w:rsidRDefault="00731404" w:rsidP="00E243CE">
            <w:pPr>
              <w:rPr>
                <w:rFonts w:cstheme="minorHAnsi"/>
                <w:sz w:val="21"/>
                <w:szCs w:val="21"/>
              </w:rPr>
            </w:pPr>
            <w:r w:rsidRPr="00403152">
              <w:rPr>
                <w:rFonts w:cstheme="minorHAnsi"/>
                <w:sz w:val="21"/>
                <w:szCs w:val="21"/>
              </w:rPr>
              <w:t>15%</w:t>
            </w:r>
          </w:p>
        </w:tc>
      </w:tr>
      <w:tr w:rsidR="00731404" w:rsidRPr="00021A4C" w14:paraId="77C2EB13" w14:textId="77777777" w:rsidTr="00E243CE">
        <w:tc>
          <w:tcPr>
            <w:tcW w:w="3572" w:type="dxa"/>
          </w:tcPr>
          <w:p w14:paraId="024A6DC6" w14:textId="50C9B041" w:rsidR="00731404" w:rsidRPr="00403152" w:rsidRDefault="00731404" w:rsidP="00E243CE">
            <w:pPr>
              <w:rPr>
                <w:rFonts w:cstheme="minorHAnsi"/>
                <w:color w:val="212529"/>
                <w:sz w:val="21"/>
                <w:szCs w:val="21"/>
              </w:rPr>
            </w:pPr>
            <w:r w:rsidRPr="00403152">
              <w:rPr>
                <w:rFonts w:cstheme="minorHAnsi"/>
                <w:color w:val="212529"/>
                <w:sz w:val="21"/>
                <w:szCs w:val="21"/>
              </w:rPr>
              <w:t>People of color and American Indians**</w:t>
            </w:r>
          </w:p>
        </w:tc>
        <w:tc>
          <w:tcPr>
            <w:tcW w:w="2813" w:type="dxa"/>
          </w:tcPr>
          <w:p w14:paraId="7C61F33B" w14:textId="53A21962" w:rsidR="00731404" w:rsidRPr="00403152" w:rsidRDefault="00731404" w:rsidP="00E243CE">
            <w:pPr>
              <w:rPr>
                <w:rFonts w:cstheme="minorHAnsi"/>
                <w:sz w:val="21"/>
                <w:szCs w:val="21"/>
              </w:rPr>
            </w:pPr>
            <w:r w:rsidRPr="00403152">
              <w:rPr>
                <w:rFonts w:cstheme="minorHAnsi"/>
                <w:sz w:val="21"/>
                <w:szCs w:val="21"/>
              </w:rPr>
              <w:t>211,849</w:t>
            </w:r>
          </w:p>
        </w:tc>
        <w:tc>
          <w:tcPr>
            <w:tcW w:w="2970" w:type="dxa"/>
          </w:tcPr>
          <w:p w14:paraId="54BD2861" w14:textId="78A26DC6" w:rsidR="00731404" w:rsidRPr="00403152" w:rsidRDefault="00731404" w:rsidP="00E243CE">
            <w:pPr>
              <w:rPr>
                <w:rFonts w:cstheme="minorHAnsi"/>
                <w:sz w:val="21"/>
                <w:szCs w:val="21"/>
              </w:rPr>
            </w:pPr>
            <w:r w:rsidRPr="00403152">
              <w:rPr>
                <w:rFonts w:cstheme="minorHAnsi"/>
                <w:sz w:val="21"/>
                <w:szCs w:val="21"/>
              </w:rPr>
              <w:t>39%</w:t>
            </w:r>
          </w:p>
        </w:tc>
      </w:tr>
    </w:tbl>
    <w:p w14:paraId="1C42EACB" w14:textId="4B2CD2E2" w:rsidR="00731404" w:rsidRPr="00731404" w:rsidRDefault="00403152" w:rsidP="00731404">
      <w:pPr>
        <w:spacing w:line="240" w:lineRule="auto"/>
        <w:rPr>
          <w:i/>
          <w:sz w:val="20"/>
          <w:szCs w:val="20"/>
        </w:rPr>
      </w:pPr>
      <w:r>
        <w:rPr>
          <w:i/>
          <w:sz w:val="20"/>
          <w:szCs w:val="20"/>
        </w:rPr>
        <w:t>*</w:t>
      </w:r>
      <w:r w:rsidR="00731404" w:rsidRPr="00731404">
        <w:rPr>
          <w:i/>
          <w:sz w:val="20"/>
          <w:szCs w:val="20"/>
        </w:rPr>
        <w:t xml:space="preserve">2018 demographic information in the tool and this assessment is from the </w:t>
      </w:r>
      <w:hyperlink r:id="rId24" w:history="1">
        <w:r w:rsidR="00731404" w:rsidRPr="00731404">
          <w:rPr>
            <w:i/>
            <w:color w:val="0070C0"/>
            <w:sz w:val="20"/>
            <w:szCs w:val="20"/>
            <w:u w:val="single"/>
          </w:rPr>
          <w:t>ESRI U.S. Updated Demograph</w:t>
        </w:r>
        <w:r w:rsidR="00D85F26">
          <w:rPr>
            <w:i/>
            <w:color w:val="0070C0"/>
            <w:sz w:val="20"/>
            <w:szCs w:val="20"/>
            <w:u w:val="single"/>
          </w:rPr>
          <w:t>ics</w:t>
        </w:r>
      </w:hyperlink>
      <w:r w:rsidR="00731404" w:rsidRPr="00731404">
        <w:rPr>
          <w:i/>
          <w:sz w:val="20"/>
          <w:szCs w:val="20"/>
        </w:rPr>
        <w:t xml:space="preserve">, which includes a large margin of error. </w:t>
      </w:r>
      <w:r w:rsidR="00731404">
        <w:rPr>
          <w:i/>
          <w:sz w:val="20"/>
          <w:szCs w:val="20"/>
        </w:rPr>
        <w:br/>
        <w:t>**Population projections were not available for People of Color and American Indians at the time of this report.</w:t>
      </w:r>
    </w:p>
    <w:tbl>
      <w:tblPr>
        <w:tblStyle w:val="TableGrid"/>
        <w:tblW w:w="0" w:type="auto"/>
        <w:tblLook w:val="04A0" w:firstRow="1" w:lastRow="0" w:firstColumn="1" w:lastColumn="0" w:noHBand="0" w:noVBand="1"/>
      </w:tblPr>
      <w:tblGrid>
        <w:gridCol w:w="3572"/>
        <w:gridCol w:w="2813"/>
        <w:gridCol w:w="2970"/>
      </w:tblGrid>
      <w:tr w:rsidR="00FF758B" w:rsidRPr="00021A4C" w14:paraId="754F5ED4" w14:textId="77777777" w:rsidTr="00121510">
        <w:tc>
          <w:tcPr>
            <w:tcW w:w="3572" w:type="dxa"/>
            <w:shd w:val="clear" w:color="auto" w:fill="2E74B5" w:themeFill="accent1" w:themeFillShade="BF"/>
          </w:tcPr>
          <w:p w14:paraId="74722C45" w14:textId="3EC45E14" w:rsidR="00FF758B" w:rsidRPr="00121510" w:rsidRDefault="00731404" w:rsidP="00731404">
            <w:pPr>
              <w:pStyle w:val="Heading3"/>
              <w:outlineLvl w:val="2"/>
              <w:rPr>
                <w:color w:val="FFFFFF" w:themeColor="background1"/>
              </w:rPr>
            </w:pPr>
            <w:r w:rsidRPr="00121510">
              <w:rPr>
                <w:color w:val="FFFFFF" w:themeColor="background1"/>
              </w:rPr>
              <w:t xml:space="preserve">Demographic Projections, </w:t>
            </w:r>
            <w:r w:rsidR="00FF758B" w:rsidRPr="00121510">
              <w:rPr>
                <w:color w:val="FFFFFF" w:themeColor="background1"/>
              </w:rPr>
              <w:t>2050</w:t>
            </w:r>
          </w:p>
        </w:tc>
        <w:tc>
          <w:tcPr>
            <w:tcW w:w="2813" w:type="dxa"/>
            <w:shd w:val="clear" w:color="auto" w:fill="2E74B5" w:themeFill="accent1" w:themeFillShade="BF"/>
          </w:tcPr>
          <w:p w14:paraId="5B1946E7" w14:textId="17DEDEFD" w:rsidR="00FF758B" w:rsidRPr="00121510" w:rsidRDefault="00FF758B" w:rsidP="00E90F5E">
            <w:pPr>
              <w:pStyle w:val="Heading3"/>
              <w:outlineLvl w:val="2"/>
              <w:rPr>
                <w:color w:val="FFFFFF" w:themeColor="background1"/>
              </w:rPr>
            </w:pPr>
            <w:r w:rsidRPr="00121510">
              <w:rPr>
                <w:color w:val="FFFFFF" w:themeColor="background1"/>
              </w:rPr>
              <w:t>Counts</w:t>
            </w:r>
            <w:r w:rsidR="0047796B" w:rsidRPr="00121510">
              <w:rPr>
                <w:color w:val="FFFFFF" w:themeColor="background1"/>
              </w:rPr>
              <w:t xml:space="preserve"> (Individual)</w:t>
            </w:r>
          </w:p>
        </w:tc>
        <w:tc>
          <w:tcPr>
            <w:tcW w:w="2970" w:type="dxa"/>
            <w:shd w:val="clear" w:color="auto" w:fill="2E74B5" w:themeFill="accent1" w:themeFillShade="BF"/>
          </w:tcPr>
          <w:p w14:paraId="73C20539" w14:textId="2996271D" w:rsidR="00FF758B" w:rsidRPr="00121510" w:rsidRDefault="00FF758B" w:rsidP="00E90F5E">
            <w:pPr>
              <w:pStyle w:val="Heading3"/>
              <w:outlineLvl w:val="2"/>
              <w:rPr>
                <w:color w:val="FFFFFF" w:themeColor="background1"/>
              </w:rPr>
            </w:pPr>
            <w:r w:rsidRPr="00121510">
              <w:rPr>
                <w:color w:val="FFFFFF" w:themeColor="background1"/>
              </w:rPr>
              <w:t xml:space="preserve">Growth Rate </w:t>
            </w:r>
            <w:r w:rsidR="00731404" w:rsidRPr="00121510">
              <w:rPr>
                <w:color w:val="FFFFFF" w:themeColor="background1"/>
              </w:rPr>
              <w:t>from 2018</w:t>
            </w:r>
          </w:p>
        </w:tc>
      </w:tr>
      <w:tr w:rsidR="00FF758B" w:rsidRPr="00021A4C" w14:paraId="1518FC26" w14:textId="77777777" w:rsidTr="00FF758B">
        <w:tc>
          <w:tcPr>
            <w:tcW w:w="3572" w:type="dxa"/>
          </w:tcPr>
          <w:p w14:paraId="00F5E66D" w14:textId="119454E3" w:rsidR="00FF758B" w:rsidRPr="00403152" w:rsidRDefault="00B660D1" w:rsidP="008D5B11">
            <w:pPr>
              <w:rPr>
                <w:rFonts w:cstheme="minorHAnsi"/>
                <w:i/>
                <w:sz w:val="21"/>
                <w:szCs w:val="21"/>
              </w:rPr>
            </w:pPr>
            <w:r w:rsidRPr="00403152">
              <w:rPr>
                <w:rFonts w:cstheme="minorHAnsi"/>
                <w:color w:val="212529"/>
                <w:sz w:val="21"/>
                <w:szCs w:val="21"/>
              </w:rPr>
              <w:t xml:space="preserve">Total </w:t>
            </w:r>
            <w:r w:rsidR="00FF758B" w:rsidRPr="00403152">
              <w:rPr>
                <w:rFonts w:cstheme="minorHAnsi"/>
                <w:color w:val="212529"/>
                <w:sz w:val="21"/>
                <w:szCs w:val="21"/>
              </w:rPr>
              <w:t xml:space="preserve">Population </w:t>
            </w:r>
          </w:p>
        </w:tc>
        <w:tc>
          <w:tcPr>
            <w:tcW w:w="2813" w:type="dxa"/>
          </w:tcPr>
          <w:p w14:paraId="74959D5D" w14:textId="77777777" w:rsidR="00FF758B" w:rsidRPr="00403152" w:rsidRDefault="00FF758B" w:rsidP="00FC3557">
            <w:pPr>
              <w:rPr>
                <w:rFonts w:cstheme="minorHAnsi"/>
                <w:sz w:val="21"/>
                <w:szCs w:val="21"/>
              </w:rPr>
            </w:pPr>
            <w:r w:rsidRPr="00403152">
              <w:rPr>
                <w:rFonts w:cstheme="minorHAnsi"/>
                <w:sz w:val="21"/>
                <w:szCs w:val="21"/>
              </w:rPr>
              <w:t>688,964</w:t>
            </w:r>
          </w:p>
        </w:tc>
        <w:tc>
          <w:tcPr>
            <w:tcW w:w="2970" w:type="dxa"/>
          </w:tcPr>
          <w:p w14:paraId="2AC2FAB7" w14:textId="6C8CDE2B" w:rsidR="00FF758B" w:rsidRPr="00403152" w:rsidRDefault="00FF758B" w:rsidP="00FC3557">
            <w:pPr>
              <w:rPr>
                <w:rFonts w:cstheme="minorHAnsi"/>
                <w:sz w:val="21"/>
                <w:szCs w:val="21"/>
              </w:rPr>
            </w:pPr>
            <w:r w:rsidRPr="00403152">
              <w:rPr>
                <w:rFonts w:cstheme="minorHAnsi"/>
                <w:sz w:val="21"/>
                <w:szCs w:val="21"/>
              </w:rPr>
              <w:t>27%</w:t>
            </w:r>
          </w:p>
        </w:tc>
      </w:tr>
      <w:tr w:rsidR="00FF758B" w:rsidRPr="00021A4C" w14:paraId="19A0B4C6" w14:textId="77777777" w:rsidTr="00FF758B">
        <w:tc>
          <w:tcPr>
            <w:tcW w:w="3572" w:type="dxa"/>
          </w:tcPr>
          <w:p w14:paraId="7A8E0416" w14:textId="77777777" w:rsidR="00FF758B" w:rsidRPr="00403152" w:rsidRDefault="00FF758B" w:rsidP="00FC3557">
            <w:pPr>
              <w:rPr>
                <w:rFonts w:cstheme="minorHAnsi"/>
                <w:i/>
                <w:sz w:val="21"/>
                <w:szCs w:val="21"/>
              </w:rPr>
            </w:pPr>
            <w:r w:rsidRPr="00403152">
              <w:rPr>
                <w:rFonts w:cstheme="minorHAnsi"/>
                <w:color w:val="212529"/>
                <w:sz w:val="21"/>
                <w:szCs w:val="21"/>
              </w:rPr>
              <w:t>Under age 5</w:t>
            </w:r>
          </w:p>
        </w:tc>
        <w:tc>
          <w:tcPr>
            <w:tcW w:w="2813" w:type="dxa"/>
          </w:tcPr>
          <w:p w14:paraId="353FA85E" w14:textId="77777777" w:rsidR="00FF758B" w:rsidRPr="00403152" w:rsidRDefault="00FF758B" w:rsidP="00FC3557">
            <w:pPr>
              <w:rPr>
                <w:rFonts w:cstheme="minorHAnsi"/>
                <w:sz w:val="21"/>
                <w:szCs w:val="21"/>
              </w:rPr>
            </w:pPr>
            <w:r w:rsidRPr="00403152">
              <w:rPr>
                <w:rFonts w:cstheme="minorHAnsi"/>
                <w:sz w:val="21"/>
                <w:szCs w:val="21"/>
              </w:rPr>
              <w:t>52,407</w:t>
            </w:r>
          </w:p>
        </w:tc>
        <w:tc>
          <w:tcPr>
            <w:tcW w:w="2970" w:type="dxa"/>
          </w:tcPr>
          <w:p w14:paraId="662AF909" w14:textId="4412353E" w:rsidR="00FF758B" w:rsidRPr="00403152" w:rsidRDefault="00B660D1" w:rsidP="00FC3557">
            <w:pPr>
              <w:rPr>
                <w:rFonts w:cstheme="minorHAnsi"/>
                <w:sz w:val="21"/>
                <w:szCs w:val="21"/>
              </w:rPr>
            </w:pPr>
            <w:r w:rsidRPr="00403152">
              <w:rPr>
                <w:rFonts w:cstheme="minorHAnsi"/>
                <w:sz w:val="21"/>
                <w:szCs w:val="21"/>
              </w:rPr>
              <w:t>50</w:t>
            </w:r>
            <w:r w:rsidR="00FF758B" w:rsidRPr="00403152">
              <w:rPr>
                <w:rFonts w:cstheme="minorHAnsi"/>
                <w:sz w:val="21"/>
                <w:szCs w:val="21"/>
              </w:rPr>
              <w:t>%</w:t>
            </w:r>
          </w:p>
        </w:tc>
      </w:tr>
      <w:tr w:rsidR="00FF758B" w:rsidRPr="00021A4C" w14:paraId="41CEFEEB" w14:textId="77777777" w:rsidTr="00FF758B">
        <w:tc>
          <w:tcPr>
            <w:tcW w:w="3572" w:type="dxa"/>
          </w:tcPr>
          <w:p w14:paraId="4543D5FD" w14:textId="77777777" w:rsidR="00FF758B" w:rsidRPr="00403152" w:rsidRDefault="00FF758B" w:rsidP="00FC3557">
            <w:pPr>
              <w:rPr>
                <w:rFonts w:cstheme="minorHAnsi"/>
                <w:i/>
                <w:sz w:val="21"/>
                <w:szCs w:val="21"/>
              </w:rPr>
            </w:pPr>
            <w:r w:rsidRPr="00403152">
              <w:rPr>
                <w:rFonts w:cstheme="minorHAnsi"/>
                <w:color w:val="212529"/>
                <w:sz w:val="21"/>
                <w:szCs w:val="21"/>
              </w:rPr>
              <w:t>Male ages 15-34</w:t>
            </w:r>
          </w:p>
        </w:tc>
        <w:tc>
          <w:tcPr>
            <w:tcW w:w="2813" w:type="dxa"/>
          </w:tcPr>
          <w:p w14:paraId="56751E61" w14:textId="77777777" w:rsidR="00FF758B" w:rsidRPr="00403152" w:rsidRDefault="00FF758B" w:rsidP="00FC3557">
            <w:pPr>
              <w:rPr>
                <w:rFonts w:cstheme="minorHAnsi"/>
                <w:sz w:val="21"/>
                <w:szCs w:val="21"/>
              </w:rPr>
            </w:pPr>
            <w:r w:rsidRPr="00403152">
              <w:rPr>
                <w:rFonts w:cstheme="minorHAnsi"/>
                <w:sz w:val="21"/>
                <w:szCs w:val="21"/>
              </w:rPr>
              <w:t>108,546</w:t>
            </w:r>
          </w:p>
        </w:tc>
        <w:tc>
          <w:tcPr>
            <w:tcW w:w="2970" w:type="dxa"/>
          </w:tcPr>
          <w:p w14:paraId="661B566A" w14:textId="77777777" w:rsidR="00FF758B" w:rsidRPr="00403152" w:rsidRDefault="00FF758B" w:rsidP="00FC3557">
            <w:pPr>
              <w:rPr>
                <w:rFonts w:cstheme="minorHAnsi"/>
                <w:sz w:val="21"/>
                <w:szCs w:val="21"/>
              </w:rPr>
            </w:pPr>
            <w:r w:rsidRPr="00403152">
              <w:rPr>
                <w:rFonts w:cstheme="minorHAnsi"/>
                <w:sz w:val="21"/>
                <w:szCs w:val="21"/>
              </w:rPr>
              <w:t>33%</w:t>
            </w:r>
          </w:p>
        </w:tc>
      </w:tr>
      <w:tr w:rsidR="00FF758B" w:rsidRPr="00021A4C" w14:paraId="04FBD1DF" w14:textId="77777777" w:rsidTr="00FF758B">
        <w:tc>
          <w:tcPr>
            <w:tcW w:w="3572" w:type="dxa"/>
          </w:tcPr>
          <w:p w14:paraId="3D16521E" w14:textId="77777777" w:rsidR="00FF758B" w:rsidRPr="00403152" w:rsidRDefault="00FF758B" w:rsidP="00FC3557">
            <w:pPr>
              <w:rPr>
                <w:rFonts w:cstheme="minorHAnsi"/>
                <w:i/>
                <w:sz w:val="21"/>
                <w:szCs w:val="21"/>
              </w:rPr>
            </w:pPr>
            <w:r w:rsidRPr="00403152">
              <w:rPr>
                <w:rFonts w:cstheme="minorHAnsi"/>
                <w:color w:val="212529"/>
                <w:sz w:val="21"/>
                <w:szCs w:val="21"/>
              </w:rPr>
              <w:t>Age 65+</w:t>
            </w:r>
          </w:p>
        </w:tc>
        <w:tc>
          <w:tcPr>
            <w:tcW w:w="2813" w:type="dxa"/>
          </w:tcPr>
          <w:p w14:paraId="1C590D16" w14:textId="77777777" w:rsidR="00FF758B" w:rsidRPr="00403152" w:rsidRDefault="00FF758B" w:rsidP="00FC3557">
            <w:pPr>
              <w:rPr>
                <w:rFonts w:cstheme="minorHAnsi"/>
                <w:sz w:val="21"/>
                <w:szCs w:val="21"/>
              </w:rPr>
            </w:pPr>
            <w:r w:rsidRPr="00403152">
              <w:rPr>
                <w:rFonts w:cstheme="minorHAnsi"/>
                <w:sz w:val="21"/>
                <w:szCs w:val="21"/>
              </w:rPr>
              <w:t>102,555</w:t>
            </w:r>
          </w:p>
        </w:tc>
        <w:tc>
          <w:tcPr>
            <w:tcW w:w="2970" w:type="dxa"/>
          </w:tcPr>
          <w:p w14:paraId="1F57C3B6" w14:textId="378438B3" w:rsidR="00FF758B" w:rsidRPr="00403152" w:rsidRDefault="00403152" w:rsidP="00FC3557">
            <w:pPr>
              <w:rPr>
                <w:rFonts w:cstheme="minorHAnsi"/>
                <w:sz w:val="21"/>
                <w:szCs w:val="21"/>
              </w:rPr>
            </w:pPr>
            <w:r>
              <w:rPr>
                <w:rFonts w:cstheme="minorHAnsi"/>
                <w:sz w:val="21"/>
                <w:szCs w:val="21"/>
              </w:rPr>
              <w:t>25</w:t>
            </w:r>
            <w:r w:rsidR="00FF758B" w:rsidRPr="00403152">
              <w:rPr>
                <w:rFonts w:cstheme="minorHAnsi"/>
                <w:sz w:val="21"/>
                <w:szCs w:val="21"/>
              </w:rPr>
              <w:t>%</w:t>
            </w:r>
          </w:p>
        </w:tc>
      </w:tr>
    </w:tbl>
    <w:p w14:paraId="12851011" w14:textId="28BE876E" w:rsidR="00E90F5E" w:rsidRDefault="00E90F5E" w:rsidP="00E04112">
      <w:pPr>
        <w:pStyle w:val="Heading3"/>
        <w:rPr>
          <w:rStyle w:val="Heading3Char"/>
          <w:i/>
          <w:sz w:val="20"/>
          <w:szCs w:val="20"/>
        </w:rPr>
      </w:pPr>
      <w:r w:rsidRPr="00194930">
        <w:rPr>
          <w:sz w:val="26"/>
          <w:szCs w:val="26"/>
        </w:rPr>
        <w:lastRenderedPageBreak/>
        <w:t>Composite of socioeconomic risk factors in Ramsey County</w:t>
      </w:r>
      <w:r w:rsidR="00891EE2" w:rsidRPr="00194930">
        <w:rPr>
          <w:sz w:val="26"/>
          <w:szCs w:val="26"/>
        </w:rPr>
        <w:t>, 2018</w:t>
      </w:r>
      <w:r w:rsidRPr="00194930">
        <w:rPr>
          <w:sz w:val="26"/>
          <w:szCs w:val="26"/>
        </w:rPr>
        <w:t xml:space="preserve"> by block group</w:t>
      </w:r>
      <w:r w:rsidR="006E30E3">
        <w:br/>
      </w:r>
      <w:r w:rsidR="006E30E3" w:rsidRPr="00913AC0">
        <w:rPr>
          <w:rStyle w:val="Heading3Char"/>
          <w:i/>
          <w:sz w:val="20"/>
          <w:szCs w:val="20"/>
        </w:rPr>
        <w:t>(Percent population</w:t>
      </w:r>
      <w:r w:rsidR="006E30E3">
        <w:rPr>
          <w:rStyle w:val="Heading3Char"/>
          <w:i/>
          <w:sz w:val="20"/>
          <w:szCs w:val="20"/>
        </w:rPr>
        <w:t xml:space="preserve"> limited English, percent population </w:t>
      </w:r>
      <w:r w:rsidR="00194930">
        <w:rPr>
          <w:rStyle w:val="Heading3Char"/>
          <w:i/>
          <w:sz w:val="20"/>
          <w:szCs w:val="20"/>
        </w:rPr>
        <w:t>living at or below poverty line</w:t>
      </w:r>
      <w:r w:rsidR="006E30E3">
        <w:rPr>
          <w:rStyle w:val="Heading3Char"/>
          <w:i/>
          <w:sz w:val="20"/>
          <w:szCs w:val="20"/>
        </w:rPr>
        <w:t>, percent with less than high school diploma, and percent over 65 and living alone.)</w:t>
      </w:r>
    </w:p>
    <w:p w14:paraId="7C67D13A" w14:textId="77777777" w:rsidR="00194930" w:rsidRPr="00194930" w:rsidRDefault="00194930" w:rsidP="00194930"/>
    <w:p w14:paraId="15C62323" w14:textId="00B12F91" w:rsidR="00E90F5E" w:rsidRDefault="0068038A" w:rsidP="00194930">
      <w:pPr>
        <w:pStyle w:val="Heading3"/>
        <w:jc w:val="center"/>
      </w:pPr>
      <w:r>
        <w:rPr>
          <w:noProof/>
        </w:rPr>
        <w:drawing>
          <wp:anchor distT="0" distB="0" distL="114300" distR="114300" simplePos="0" relativeHeight="251679744" behindDoc="0" locked="0" layoutInCell="1" allowOverlap="1" wp14:anchorId="786BB0D0" wp14:editId="07849A20">
            <wp:simplePos x="0" y="0"/>
            <wp:positionH relativeFrom="column">
              <wp:posOffset>353695</wp:posOffset>
            </wp:positionH>
            <wp:positionV relativeFrom="paragraph">
              <wp:posOffset>5424170</wp:posOffset>
            </wp:positionV>
            <wp:extent cx="1252345" cy="1021144"/>
            <wp:effectExtent l="19050" t="19050" r="24130" b="266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2345" cy="1021144"/>
                    </a:xfrm>
                    <a:prstGeom prst="rect">
                      <a:avLst/>
                    </a:prstGeom>
                    <a:ln w="3175">
                      <a:solidFill>
                        <a:schemeClr val="tx2"/>
                      </a:solidFill>
                    </a:ln>
                  </pic:spPr>
                </pic:pic>
              </a:graphicData>
            </a:graphic>
            <wp14:sizeRelH relativeFrom="margin">
              <wp14:pctWidth>0</wp14:pctWidth>
            </wp14:sizeRelH>
            <wp14:sizeRelV relativeFrom="margin">
              <wp14:pctHeight>0</wp14:pctHeight>
            </wp14:sizeRelV>
          </wp:anchor>
        </w:drawing>
      </w:r>
      <w:r w:rsidR="00891EE2">
        <w:rPr>
          <w:noProof/>
        </w:rPr>
        <w:drawing>
          <wp:inline distT="0" distB="0" distL="0" distR="0" wp14:anchorId="74882E28" wp14:editId="7BD15024">
            <wp:extent cx="5905500" cy="6519672"/>
            <wp:effectExtent l="0" t="0" r="0" b="0"/>
            <wp:docPr id="12" name="Picture 12" title="Compositte map of socioecnomic risk facto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oeconmic_bg.jpg"/>
                    <pic:cNvPicPr/>
                  </pic:nvPicPr>
                  <pic:blipFill rotWithShape="1">
                    <a:blip r:embed="rId25">
                      <a:extLst>
                        <a:ext uri="{28A0092B-C50C-407E-A947-70E740481C1C}">
                          <a14:useLocalDpi xmlns:a14="http://schemas.microsoft.com/office/drawing/2010/main" val="0"/>
                        </a:ext>
                      </a:extLst>
                    </a:blip>
                    <a:srcRect l="19215" t="25347" r="21231" b="26837"/>
                    <a:stretch/>
                  </pic:blipFill>
                  <pic:spPr bwMode="auto">
                    <a:xfrm>
                      <a:off x="0" y="0"/>
                      <a:ext cx="5946804" cy="6565272"/>
                    </a:xfrm>
                    <a:prstGeom prst="rect">
                      <a:avLst/>
                    </a:prstGeom>
                    <a:ln>
                      <a:noFill/>
                    </a:ln>
                    <a:extLst>
                      <a:ext uri="{53640926-AAD7-44D8-BBD7-CCE9431645EC}">
                        <a14:shadowObscured xmlns:a14="http://schemas.microsoft.com/office/drawing/2010/main"/>
                      </a:ext>
                    </a:extLst>
                  </pic:spPr>
                </pic:pic>
              </a:graphicData>
            </a:graphic>
          </wp:inline>
        </w:drawing>
      </w:r>
    </w:p>
    <w:p w14:paraId="6D3EA9B6" w14:textId="2D45EE75" w:rsidR="00B23E6C" w:rsidRDefault="00B23E6C" w:rsidP="00E90F5E">
      <w:pPr>
        <w:pStyle w:val="Heading3"/>
      </w:pPr>
    </w:p>
    <w:p w14:paraId="04F517A7" w14:textId="77777777" w:rsidR="00194930" w:rsidRDefault="00194930">
      <w:pPr>
        <w:rPr>
          <w:rFonts w:asciiTheme="majorHAnsi" w:eastAsiaTheme="majorEastAsia" w:hAnsiTheme="majorHAnsi" w:cstheme="majorBidi"/>
          <w:color w:val="1F4D78" w:themeColor="accent1" w:themeShade="7F"/>
          <w:sz w:val="24"/>
          <w:szCs w:val="24"/>
        </w:rPr>
      </w:pPr>
      <w:r>
        <w:br w:type="page"/>
      </w:r>
    </w:p>
    <w:p w14:paraId="1801AD92" w14:textId="1197BB32" w:rsidR="003E2D89" w:rsidRPr="00E90F5E" w:rsidRDefault="00E90F5E" w:rsidP="00E90F5E">
      <w:pPr>
        <w:pStyle w:val="Heading3"/>
        <w:rPr>
          <w:i/>
        </w:rPr>
      </w:pPr>
      <w:r>
        <w:lastRenderedPageBreak/>
        <w:t>Individual maps of socioeconomic risk factors in Ramsey County by block group</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744"/>
      </w:tblGrid>
      <w:tr w:rsidR="00021A4C" w14:paraId="7304B7EA" w14:textId="77777777" w:rsidTr="005E4699">
        <w:trPr>
          <w:trHeight w:val="2861"/>
        </w:trPr>
        <w:tc>
          <w:tcPr>
            <w:tcW w:w="4611" w:type="dxa"/>
          </w:tcPr>
          <w:p w14:paraId="136C76A9" w14:textId="67ED106D" w:rsidR="00021A4C" w:rsidRDefault="0068038A" w:rsidP="00B23E6C">
            <w:pPr>
              <w:jc w:val="center"/>
              <w:rPr>
                <w:i/>
              </w:rPr>
            </w:pPr>
            <w:r>
              <w:rPr>
                <w:i/>
              </w:rPr>
              <w:t>Percent l</w:t>
            </w:r>
            <w:r w:rsidR="00B23E6C">
              <w:rPr>
                <w:i/>
              </w:rPr>
              <w:t xml:space="preserve">imited English </w:t>
            </w:r>
            <w:r w:rsidR="00891EE2">
              <w:rPr>
                <w:i/>
                <w:noProof/>
              </w:rPr>
              <w:drawing>
                <wp:inline distT="0" distB="0" distL="0" distR="0" wp14:anchorId="1A7506C6" wp14:editId="37362DF5">
                  <wp:extent cx="2744527" cy="2553418"/>
                  <wp:effectExtent l="0" t="0" r="0" b="0"/>
                  <wp:docPr id="13" name="Picture 13" title="Percent limited Englis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cioeconomic_BG_limited eng.jpg"/>
                          <pic:cNvPicPr/>
                        </pic:nvPicPr>
                        <pic:blipFill rotWithShape="1">
                          <a:blip r:embed="rId26" cstate="print">
                            <a:extLst>
                              <a:ext uri="{28A0092B-C50C-407E-A947-70E740481C1C}">
                                <a14:useLocalDpi xmlns:a14="http://schemas.microsoft.com/office/drawing/2010/main" val="0"/>
                              </a:ext>
                            </a:extLst>
                          </a:blip>
                          <a:srcRect l="16737" t="26165" r="17342" b="29230"/>
                          <a:stretch/>
                        </pic:blipFill>
                        <pic:spPr bwMode="auto">
                          <a:xfrm>
                            <a:off x="0" y="0"/>
                            <a:ext cx="2762208" cy="2569868"/>
                          </a:xfrm>
                          <a:prstGeom prst="rect">
                            <a:avLst/>
                          </a:prstGeom>
                          <a:ln>
                            <a:noFill/>
                          </a:ln>
                          <a:extLst>
                            <a:ext uri="{53640926-AAD7-44D8-BBD7-CCE9431645EC}">
                              <a14:shadowObscured xmlns:a14="http://schemas.microsoft.com/office/drawing/2010/main"/>
                            </a:ext>
                          </a:extLst>
                        </pic:spPr>
                      </pic:pic>
                    </a:graphicData>
                  </a:graphic>
                </wp:inline>
              </w:drawing>
            </w:r>
          </w:p>
          <w:p w14:paraId="4310E2D9" w14:textId="77777777" w:rsidR="00021A4C" w:rsidRDefault="00021A4C" w:rsidP="00F55541">
            <w:pPr>
              <w:jc w:val="center"/>
              <w:rPr>
                <w:i/>
              </w:rPr>
            </w:pPr>
          </w:p>
        </w:tc>
        <w:tc>
          <w:tcPr>
            <w:tcW w:w="4744" w:type="dxa"/>
          </w:tcPr>
          <w:p w14:paraId="79DB742C" w14:textId="05B8FC68" w:rsidR="00891EE2" w:rsidRDefault="0068038A" w:rsidP="0068038A">
            <w:pPr>
              <w:jc w:val="center"/>
              <w:rPr>
                <w:i/>
              </w:rPr>
            </w:pPr>
            <w:r>
              <w:rPr>
                <w:i/>
              </w:rPr>
              <w:t xml:space="preserve">Percent </w:t>
            </w:r>
            <w:r w:rsidR="00281D4F" w:rsidRPr="00091FAD">
              <w:rPr>
                <w:i/>
              </w:rPr>
              <w:t>Persons living at or below the poverty line</w:t>
            </w:r>
            <w:r w:rsidR="00281D4F" w:rsidDel="00281D4F">
              <w:rPr>
                <w:i/>
              </w:rPr>
              <w:t xml:space="preserve"> </w:t>
            </w:r>
            <w:r w:rsidR="00891EE2">
              <w:rPr>
                <w:i/>
                <w:noProof/>
              </w:rPr>
              <w:drawing>
                <wp:inline distT="0" distB="0" distL="0" distR="0" wp14:anchorId="6CD01393" wp14:editId="19A0F321">
                  <wp:extent cx="2784301" cy="2527539"/>
                  <wp:effectExtent l="0" t="0" r="0" b="6350"/>
                  <wp:docPr id="14" name="Picture 14" title="Percent persons living at or below pover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cioeconomic_BG_low income.jpg"/>
                          <pic:cNvPicPr/>
                        </pic:nvPicPr>
                        <pic:blipFill rotWithShape="1">
                          <a:blip r:embed="rId27" cstate="print">
                            <a:extLst>
                              <a:ext uri="{28A0092B-C50C-407E-A947-70E740481C1C}">
                                <a14:useLocalDpi xmlns:a14="http://schemas.microsoft.com/office/drawing/2010/main" val="0"/>
                              </a:ext>
                            </a:extLst>
                          </a:blip>
                          <a:srcRect l="16041" t="25960" r="16699" b="29634"/>
                          <a:stretch/>
                        </pic:blipFill>
                        <pic:spPr bwMode="auto">
                          <a:xfrm>
                            <a:off x="0" y="0"/>
                            <a:ext cx="2807695" cy="2548776"/>
                          </a:xfrm>
                          <a:prstGeom prst="rect">
                            <a:avLst/>
                          </a:prstGeom>
                          <a:ln>
                            <a:noFill/>
                          </a:ln>
                          <a:extLst>
                            <a:ext uri="{53640926-AAD7-44D8-BBD7-CCE9431645EC}">
                              <a14:shadowObscured xmlns:a14="http://schemas.microsoft.com/office/drawing/2010/main"/>
                            </a:ext>
                          </a:extLst>
                        </pic:spPr>
                      </pic:pic>
                    </a:graphicData>
                  </a:graphic>
                </wp:inline>
              </w:drawing>
            </w:r>
          </w:p>
        </w:tc>
      </w:tr>
      <w:tr w:rsidR="00021A4C" w14:paraId="517BD117" w14:textId="77777777" w:rsidTr="005E4699">
        <w:tc>
          <w:tcPr>
            <w:tcW w:w="4611" w:type="dxa"/>
          </w:tcPr>
          <w:p w14:paraId="6DA3EA9B" w14:textId="152AA461" w:rsidR="00021A4C" w:rsidRDefault="00B23E6C" w:rsidP="00F55541">
            <w:pPr>
              <w:jc w:val="center"/>
              <w:rPr>
                <w:i/>
              </w:rPr>
            </w:pPr>
            <w:r>
              <w:br w:type="page"/>
            </w:r>
            <w:r w:rsidR="0068038A">
              <w:rPr>
                <w:i/>
              </w:rPr>
              <w:t>Percent less than high school d</w:t>
            </w:r>
            <w:r>
              <w:rPr>
                <w:i/>
              </w:rPr>
              <w:t>iploma</w:t>
            </w:r>
            <w:r w:rsidR="00021A4C">
              <w:rPr>
                <w:i/>
              </w:rPr>
              <w:t xml:space="preserve"> </w:t>
            </w:r>
          </w:p>
          <w:p w14:paraId="446C40A2" w14:textId="77777777" w:rsidR="00021A4C" w:rsidRDefault="00B23E6C" w:rsidP="00B23E6C">
            <w:pPr>
              <w:jc w:val="center"/>
              <w:rPr>
                <w:i/>
              </w:rPr>
            </w:pPr>
            <w:r>
              <w:rPr>
                <w:i/>
                <w:noProof/>
              </w:rPr>
              <w:drawing>
                <wp:inline distT="0" distB="0" distL="0" distR="0" wp14:anchorId="62A6F4FD" wp14:editId="098CE6D6">
                  <wp:extent cx="2421366" cy="2311879"/>
                  <wp:effectExtent l="0" t="0" r="0" b="0"/>
                  <wp:docPr id="15" name="Picture 15" title="percent less than high school diplom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ioeconomic_BG_less HS.jpg"/>
                          <pic:cNvPicPr/>
                        </pic:nvPicPr>
                        <pic:blipFill rotWithShape="1">
                          <a:blip r:embed="rId28" cstate="print">
                            <a:extLst>
                              <a:ext uri="{28A0092B-C50C-407E-A947-70E740481C1C}">
                                <a14:useLocalDpi xmlns:a14="http://schemas.microsoft.com/office/drawing/2010/main" val="0"/>
                              </a:ext>
                            </a:extLst>
                          </a:blip>
                          <a:srcRect l="15981" t="25408" r="17614" b="28482"/>
                          <a:stretch/>
                        </pic:blipFill>
                        <pic:spPr bwMode="auto">
                          <a:xfrm>
                            <a:off x="0" y="0"/>
                            <a:ext cx="2437016" cy="2326821"/>
                          </a:xfrm>
                          <a:prstGeom prst="rect">
                            <a:avLst/>
                          </a:prstGeom>
                          <a:ln>
                            <a:noFill/>
                          </a:ln>
                          <a:extLst>
                            <a:ext uri="{53640926-AAD7-44D8-BBD7-CCE9431645EC}">
                              <a14:shadowObscured xmlns:a14="http://schemas.microsoft.com/office/drawing/2010/main"/>
                            </a:ext>
                          </a:extLst>
                        </pic:spPr>
                      </pic:pic>
                    </a:graphicData>
                  </a:graphic>
                </wp:inline>
              </w:drawing>
            </w:r>
          </w:p>
        </w:tc>
        <w:tc>
          <w:tcPr>
            <w:tcW w:w="4744" w:type="dxa"/>
          </w:tcPr>
          <w:p w14:paraId="07F8584D" w14:textId="718B4C79" w:rsidR="00021A4C" w:rsidRDefault="0068038A" w:rsidP="00B23E6C">
            <w:pPr>
              <w:jc w:val="center"/>
              <w:rPr>
                <w:i/>
              </w:rPr>
            </w:pPr>
            <w:r>
              <w:rPr>
                <w:i/>
              </w:rPr>
              <w:t>Percent o</w:t>
            </w:r>
            <w:r w:rsidR="00B23E6C">
              <w:rPr>
                <w:i/>
              </w:rPr>
              <w:t>ver 65 and</w:t>
            </w:r>
            <w:r w:rsidR="003F6E7D" w:rsidRPr="003F6E7D">
              <w:rPr>
                <w:i/>
              </w:rPr>
              <w:t xml:space="preserve"> living alone</w:t>
            </w:r>
          </w:p>
          <w:p w14:paraId="5D604675" w14:textId="4E88EB84" w:rsidR="00B23E6C" w:rsidRDefault="00B23E6C" w:rsidP="00B23E6C">
            <w:pPr>
              <w:jc w:val="center"/>
              <w:rPr>
                <w:i/>
              </w:rPr>
            </w:pPr>
            <w:r>
              <w:rPr>
                <w:i/>
                <w:noProof/>
              </w:rPr>
              <w:drawing>
                <wp:inline distT="0" distB="0" distL="0" distR="0" wp14:anchorId="4D40EED2" wp14:editId="06A086A4">
                  <wp:extent cx="2627431" cy="2329132"/>
                  <wp:effectExtent l="0" t="0" r="1905" b="0"/>
                  <wp:docPr id="16" name="Picture 16" title="percent over 65 and living al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cioeconomic_BG_65alone.jpg"/>
                          <pic:cNvPicPr/>
                        </pic:nvPicPr>
                        <pic:blipFill rotWithShape="1">
                          <a:blip r:embed="rId29" cstate="print">
                            <a:extLst>
                              <a:ext uri="{28A0092B-C50C-407E-A947-70E740481C1C}">
                                <a14:useLocalDpi xmlns:a14="http://schemas.microsoft.com/office/drawing/2010/main" val="0"/>
                              </a:ext>
                            </a:extLst>
                          </a:blip>
                          <a:srcRect l="15068" t="25563" r="14116" b="28781"/>
                          <a:stretch/>
                        </pic:blipFill>
                        <pic:spPr bwMode="auto">
                          <a:xfrm>
                            <a:off x="0" y="0"/>
                            <a:ext cx="2648427" cy="23477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11505A" w14:textId="68EBA2D3" w:rsidR="00021A4C" w:rsidRDefault="00021A4C" w:rsidP="006D634D"/>
    <w:p w14:paraId="15973889" w14:textId="77777777" w:rsidR="00913070" w:rsidRDefault="00913070" w:rsidP="00913070">
      <w:pPr>
        <w:pStyle w:val="Heading1"/>
      </w:pPr>
      <w:r>
        <w:t>What Other Factors Influence Risk?</w:t>
      </w:r>
    </w:p>
    <w:p w14:paraId="31443CE0" w14:textId="4D33A94C" w:rsidR="00AB4AF1" w:rsidRPr="0068038A" w:rsidRDefault="00252C14" w:rsidP="00AB4AF1">
      <w:r>
        <w:t>Health and environmental variables can also influence heat-related illness. Extreme heat can be life-threatening for Medicare beneficiaries and those who rely on electricity-dependent medical equipment (i.e., ventilators) to live independently</w:t>
      </w:r>
      <w:r w:rsidR="00403152">
        <w:t xml:space="preserve"> because they may have more underlying conditions</w:t>
      </w:r>
      <w:r w:rsidR="0068038A">
        <w:t xml:space="preserve">. The availability </w:t>
      </w:r>
      <w:r w:rsidR="000B5238">
        <w:t xml:space="preserve">and use </w:t>
      </w:r>
      <w:r w:rsidR="0068038A">
        <w:t>of air conditioning as a</w:t>
      </w:r>
      <w:r w:rsidR="00DA5CEB">
        <w:t>n environmental</w:t>
      </w:r>
      <w:r w:rsidR="0068038A">
        <w:t xml:space="preserve"> protective factor is also important to consider, but was not included in this assessment because </w:t>
      </w:r>
      <w:r w:rsidR="000B5238">
        <w:t>air conditioning usage data is not publically available</w:t>
      </w:r>
      <w:r w:rsidR="0068038A">
        <w:t xml:space="preserve">. </w:t>
      </w:r>
    </w:p>
    <w:tbl>
      <w:tblPr>
        <w:tblStyle w:val="TableGrid"/>
        <w:tblW w:w="10075" w:type="dxa"/>
        <w:tblLook w:val="04A0" w:firstRow="1" w:lastRow="0" w:firstColumn="1" w:lastColumn="0" w:noHBand="0" w:noVBand="1"/>
      </w:tblPr>
      <w:tblGrid>
        <w:gridCol w:w="4495"/>
        <w:gridCol w:w="5580"/>
      </w:tblGrid>
      <w:tr w:rsidR="00AB4AF1" w:rsidRPr="00021A4C" w14:paraId="01CB138B" w14:textId="77777777" w:rsidTr="00121510">
        <w:tc>
          <w:tcPr>
            <w:tcW w:w="4495" w:type="dxa"/>
            <w:shd w:val="clear" w:color="auto" w:fill="2E74B5" w:themeFill="accent1" w:themeFillShade="BF"/>
          </w:tcPr>
          <w:p w14:paraId="21E02F59" w14:textId="16753921" w:rsidR="00AB4AF1" w:rsidRPr="00121510" w:rsidRDefault="00AB4AF1" w:rsidP="00E90F5E">
            <w:pPr>
              <w:pStyle w:val="Heading3"/>
              <w:outlineLvl w:val="2"/>
              <w:rPr>
                <w:color w:val="FFFFFF" w:themeColor="background1"/>
              </w:rPr>
            </w:pPr>
            <w:r w:rsidRPr="00121510">
              <w:rPr>
                <w:color w:val="FFFFFF" w:themeColor="background1"/>
              </w:rPr>
              <w:t>Health and environmental variables</w:t>
            </w:r>
            <w:r w:rsidR="00DA5CEB" w:rsidRPr="00121510">
              <w:rPr>
                <w:color w:val="FFFFFF" w:themeColor="background1"/>
              </w:rPr>
              <w:t>, 2019</w:t>
            </w:r>
          </w:p>
        </w:tc>
        <w:tc>
          <w:tcPr>
            <w:tcW w:w="5580" w:type="dxa"/>
            <w:shd w:val="clear" w:color="auto" w:fill="2E74B5" w:themeFill="accent1" w:themeFillShade="BF"/>
          </w:tcPr>
          <w:p w14:paraId="3085383C" w14:textId="56C0A576" w:rsidR="00AB4AF1" w:rsidRPr="00121510" w:rsidRDefault="00121510" w:rsidP="00121510">
            <w:pPr>
              <w:pStyle w:val="Heading3"/>
              <w:outlineLvl w:val="2"/>
              <w:rPr>
                <w:color w:val="FFFFFF" w:themeColor="background1"/>
              </w:rPr>
            </w:pPr>
            <w:r>
              <w:rPr>
                <w:color w:val="FFFFFF" w:themeColor="background1"/>
              </w:rPr>
              <w:t>Percent /</w:t>
            </w:r>
            <w:r w:rsidR="005E0FC0" w:rsidRPr="00121510">
              <w:rPr>
                <w:color w:val="FFFFFF" w:themeColor="background1"/>
              </w:rPr>
              <w:t xml:space="preserve"> </w:t>
            </w:r>
            <w:r w:rsidR="00DA5CEB" w:rsidRPr="00121510">
              <w:rPr>
                <w:color w:val="FFFFFF" w:themeColor="background1"/>
              </w:rPr>
              <w:t xml:space="preserve">number of </w:t>
            </w:r>
            <w:r w:rsidR="005E0FC0" w:rsidRPr="00121510">
              <w:rPr>
                <w:color w:val="FFFFFF" w:themeColor="background1"/>
              </w:rPr>
              <w:t>Ramsey County</w:t>
            </w:r>
            <w:r w:rsidR="00DA5CEB" w:rsidRPr="00121510">
              <w:rPr>
                <w:color w:val="FFFFFF" w:themeColor="background1"/>
              </w:rPr>
              <w:t xml:space="preserve"> households</w:t>
            </w:r>
            <w:r w:rsidR="005E0FC0" w:rsidRPr="00121510">
              <w:rPr>
                <w:color w:val="FFFFFF" w:themeColor="background1"/>
              </w:rPr>
              <w:t>, 2019</w:t>
            </w:r>
          </w:p>
        </w:tc>
      </w:tr>
      <w:tr w:rsidR="00AB4AF1" w:rsidRPr="00021A4C" w14:paraId="2EEC1CC0" w14:textId="77777777" w:rsidTr="00121510">
        <w:tc>
          <w:tcPr>
            <w:tcW w:w="4495" w:type="dxa"/>
          </w:tcPr>
          <w:p w14:paraId="66B96262" w14:textId="77777777" w:rsidR="00AB4AF1" w:rsidRPr="00194930" w:rsidRDefault="00AB4AF1" w:rsidP="00F55541">
            <w:pPr>
              <w:rPr>
                <w:rFonts w:cstheme="minorHAnsi"/>
                <w:i/>
              </w:rPr>
            </w:pPr>
            <w:r w:rsidRPr="00194930">
              <w:rPr>
                <w:rFonts w:cstheme="minorHAnsi"/>
                <w:color w:val="212529"/>
              </w:rPr>
              <w:t xml:space="preserve">Medicare beneficiaries </w:t>
            </w:r>
          </w:p>
        </w:tc>
        <w:tc>
          <w:tcPr>
            <w:tcW w:w="5580" w:type="dxa"/>
          </w:tcPr>
          <w:p w14:paraId="71002DDB" w14:textId="77777777" w:rsidR="00AB4AF1" w:rsidRPr="00194930" w:rsidRDefault="005E0FC0" w:rsidP="00F55541">
            <w:pPr>
              <w:rPr>
                <w:rFonts w:cstheme="minorHAnsi"/>
              </w:rPr>
            </w:pPr>
            <w:r w:rsidRPr="00194930">
              <w:rPr>
                <w:rFonts w:cstheme="minorHAnsi"/>
              </w:rPr>
              <w:t>15% / 82,341</w:t>
            </w:r>
          </w:p>
        </w:tc>
      </w:tr>
      <w:tr w:rsidR="00AB4AF1" w:rsidRPr="00021A4C" w14:paraId="3C2CD37E" w14:textId="77777777" w:rsidTr="00121510">
        <w:tc>
          <w:tcPr>
            <w:tcW w:w="4495" w:type="dxa"/>
          </w:tcPr>
          <w:p w14:paraId="3317C4B2" w14:textId="77777777" w:rsidR="00AB4AF1" w:rsidRPr="00194930" w:rsidRDefault="00DD4417" w:rsidP="00F55541">
            <w:pPr>
              <w:rPr>
                <w:rFonts w:cstheme="minorHAnsi"/>
                <w:i/>
              </w:rPr>
            </w:pPr>
            <w:r w:rsidRPr="00194930">
              <w:rPr>
                <w:rFonts w:cstheme="minorHAnsi"/>
                <w:color w:val="212529"/>
              </w:rPr>
              <w:t>Electricity-</w:t>
            </w:r>
            <w:r w:rsidR="00AB4AF1" w:rsidRPr="00194930">
              <w:rPr>
                <w:rFonts w:cstheme="minorHAnsi"/>
                <w:color w:val="212529"/>
              </w:rPr>
              <w:t xml:space="preserve">dependent </w:t>
            </w:r>
            <w:r w:rsidRPr="00194930">
              <w:rPr>
                <w:rFonts w:cstheme="minorHAnsi"/>
                <w:color w:val="212529"/>
              </w:rPr>
              <w:t xml:space="preserve">Medicare </w:t>
            </w:r>
            <w:r w:rsidR="00AB4AF1" w:rsidRPr="00194930">
              <w:rPr>
                <w:rFonts w:cstheme="minorHAnsi"/>
                <w:color w:val="212529"/>
              </w:rPr>
              <w:t>beneficiaries</w:t>
            </w:r>
          </w:p>
        </w:tc>
        <w:tc>
          <w:tcPr>
            <w:tcW w:w="5580" w:type="dxa"/>
          </w:tcPr>
          <w:p w14:paraId="31E1BD6D" w14:textId="24B7C719" w:rsidR="00AB4AF1" w:rsidRPr="00194930" w:rsidRDefault="00281D4F" w:rsidP="00F55541">
            <w:pPr>
              <w:rPr>
                <w:rFonts w:cstheme="minorHAnsi"/>
              </w:rPr>
            </w:pPr>
            <w:r w:rsidRPr="00194930">
              <w:rPr>
                <w:rFonts w:cstheme="minorHAnsi"/>
              </w:rPr>
              <w:t>&lt;1</w:t>
            </w:r>
            <w:r w:rsidR="005E0FC0" w:rsidRPr="00194930">
              <w:rPr>
                <w:rFonts w:cstheme="minorHAnsi"/>
              </w:rPr>
              <w:t>%</w:t>
            </w:r>
            <w:r w:rsidR="001C34D9" w:rsidRPr="00194930">
              <w:rPr>
                <w:rFonts w:cstheme="minorHAnsi"/>
              </w:rPr>
              <w:t xml:space="preserve"> </w:t>
            </w:r>
            <w:r w:rsidR="005E0FC0" w:rsidRPr="00194930">
              <w:rPr>
                <w:rFonts w:cstheme="minorHAnsi"/>
              </w:rPr>
              <w:t>/ 2,708</w:t>
            </w:r>
          </w:p>
        </w:tc>
      </w:tr>
    </w:tbl>
    <w:p w14:paraId="2589AA69" w14:textId="77777777" w:rsidR="00121510" w:rsidRDefault="00121510" w:rsidP="006D634D"/>
    <w:p w14:paraId="78BEB57B" w14:textId="77777777" w:rsidR="00194930" w:rsidRDefault="00194930">
      <w:pPr>
        <w:rPr>
          <w:b/>
        </w:rPr>
      </w:pPr>
      <w:r>
        <w:rPr>
          <w:b/>
        </w:rPr>
        <w:br w:type="page"/>
      </w:r>
    </w:p>
    <w:p w14:paraId="03A9B1AD" w14:textId="40C24ADC" w:rsidR="002C6EEE" w:rsidRPr="00091FAD" w:rsidRDefault="002C6EEE" w:rsidP="00194930">
      <w:pPr>
        <w:pStyle w:val="Heading3"/>
      </w:pPr>
      <w:r w:rsidRPr="00091FAD">
        <w:lastRenderedPageBreak/>
        <w:t>Urban Heat Island Effect</w:t>
      </w:r>
    </w:p>
    <w:p w14:paraId="4546699C" w14:textId="0E111627" w:rsidR="00252C14" w:rsidRDefault="003B36AA" w:rsidP="006D634D">
      <w:r>
        <w:t>Another environmental factor to consider is the urban heat island effect. The urban heat island effect is a measurable increase in ambient urban air temperature and results primarily from the rep</w:t>
      </w:r>
      <w:r w:rsidR="00403152">
        <w:t>lacement of vegetated land with</w:t>
      </w:r>
      <w:r w:rsidR="00252C14">
        <w:t xml:space="preserve"> impervious surfaces, such as </w:t>
      </w:r>
      <w:r>
        <w:t>roads, buildings, and other heat-absorbing infrastructure</w:t>
      </w:r>
      <w:r w:rsidR="00252C14">
        <w:t xml:space="preserve"> </w:t>
      </w:r>
      <w:r>
        <w:t>that captures</w:t>
      </w:r>
      <w:r w:rsidR="00252C14">
        <w:t xml:space="preserve"> heat </w:t>
      </w:r>
      <w:r>
        <w:t>throughout the day and releases</w:t>
      </w:r>
      <w:r w:rsidR="00252C14">
        <w:t xml:space="preserve"> it at night. During the summer months in Minnesota this temperature difference can be critically important for the health of urban residents if they’re unable to get relief from the daytime heat during the night. </w:t>
      </w:r>
      <w:r>
        <w:t>It’s important to note that the urban heat island effect is not confined to larger cites in Minnesota, even mid- and small sized cities can experience some degree of the urban heat island effect.</w:t>
      </w:r>
      <w:r w:rsidR="00121510">
        <w:t xml:space="preserve"> </w:t>
      </w:r>
      <w:r w:rsidR="00252C14">
        <w:t xml:space="preserve">Impervious surface, while not a perfect measure, can provide an indication of where the urban heat island effect might be observed. </w:t>
      </w:r>
      <w:r w:rsidR="006E1304">
        <w:t>The impervious surface map by block gro</w:t>
      </w:r>
      <w:r w:rsidR="00403152">
        <w:t>up in 2018</w:t>
      </w:r>
      <w:r w:rsidR="006E1304">
        <w:t xml:space="preserve"> can help prioritize policy and implementation strategies (e.g., targeted tree planting, public safety outreach, built environment improvements) to mitigate extreme heat risks.</w:t>
      </w:r>
    </w:p>
    <w:p w14:paraId="4EB3E522" w14:textId="75B4F4E3" w:rsidR="00194930" w:rsidRPr="00194930" w:rsidRDefault="00DA5CEB" w:rsidP="00194930">
      <w:pPr>
        <w:pStyle w:val="Heading2"/>
      </w:pPr>
      <w:r w:rsidRPr="00194930">
        <w:t>Impervious surface</w:t>
      </w:r>
      <w:r w:rsidR="009B26B7" w:rsidRPr="00194930">
        <w:t xml:space="preserve"> in Ramsey County</w:t>
      </w:r>
      <w:r w:rsidRPr="00194930">
        <w:t>, 2018</w:t>
      </w:r>
      <w:r w:rsidR="009B26B7" w:rsidRPr="00194930">
        <w:t xml:space="preserve"> by block group</w:t>
      </w:r>
      <w:r w:rsidRPr="00194930">
        <w:t xml:space="preserve"> </w:t>
      </w:r>
    </w:p>
    <w:p w14:paraId="4F7274C5" w14:textId="622B5DEA" w:rsidR="00D62C55" w:rsidRDefault="00DA5CEB" w:rsidP="00194930">
      <w:pPr>
        <w:jc w:val="center"/>
      </w:pPr>
      <w:r>
        <w:rPr>
          <w:noProof/>
        </w:rPr>
        <w:drawing>
          <wp:anchor distT="0" distB="0" distL="114300" distR="114300" simplePos="0" relativeHeight="251681792" behindDoc="0" locked="0" layoutInCell="1" allowOverlap="1" wp14:anchorId="05845CE3" wp14:editId="1FE618A5">
            <wp:simplePos x="0" y="0"/>
            <wp:positionH relativeFrom="column">
              <wp:posOffset>579120</wp:posOffset>
            </wp:positionH>
            <wp:positionV relativeFrom="paragraph">
              <wp:posOffset>4343400</wp:posOffset>
            </wp:positionV>
            <wp:extent cx="1252345" cy="1021144"/>
            <wp:effectExtent l="19050" t="19050" r="24130" b="266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2345" cy="1021144"/>
                    </a:xfrm>
                    <a:prstGeom prst="rect">
                      <a:avLst/>
                    </a:prstGeom>
                    <a:ln w="3175">
                      <a:solidFill>
                        <a:schemeClr val="tx2"/>
                      </a:solidFill>
                    </a:ln>
                  </pic:spPr>
                </pic:pic>
              </a:graphicData>
            </a:graphic>
            <wp14:sizeRelH relativeFrom="margin">
              <wp14:pctWidth>0</wp14:pctWidth>
            </wp14:sizeRelH>
            <wp14:sizeRelV relativeFrom="margin">
              <wp14:pctHeight>0</wp14:pctHeight>
            </wp14:sizeRelV>
          </wp:anchor>
        </w:drawing>
      </w:r>
      <w:r w:rsidR="00741DF1">
        <w:rPr>
          <w:noProof/>
        </w:rPr>
        <w:drawing>
          <wp:inline distT="0" distB="0" distL="0" distR="0" wp14:anchorId="38C34341" wp14:editId="51965B46">
            <wp:extent cx="5362575" cy="5432766"/>
            <wp:effectExtent l="0" t="0" r="0" b="0"/>
            <wp:docPr id="17" name="Picture 17" title="Impervious surfa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viro_impervious and no ac.jpg"/>
                    <pic:cNvPicPr/>
                  </pic:nvPicPr>
                  <pic:blipFill rotWithShape="1">
                    <a:blip r:embed="rId30">
                      <a:extLst>
                        <a:ext uri="{28A0092B-C50C-407E-A947-70E740481C1C}">
                          <a14:useLocalDpi xmlns:a14="http://schemas.microsoft.com/office/drawing/2010/main" val="0"/>
                        </a:ext>
                      </a:extLst>
                    </a:blip>
                    <a:srcRect l="19546" t="27675" r="21198" b="28664"/>
                    <a:stretch/>
                  </pic:blipFill>
                  <pic:spPr bwMode="auto">
                    <a:xfrm>
                      <a:off x="0" y="0"/>
                      <a:ext cx="5399994" cy="5470674"/>
                    </a:xfrm>
                    <a:prstGeom prst="rect">
                      <a:avLst/>
                    </a:prstGeom>
                    <a:ln>
                      <a:noFill/>
                    </a:ln>
                    <a:extLst>
                      <a:ext uri="{53640926-AAD7-44D8-BBD7-CCE9431645EC}">
                        <a14:shadowObscured xmlns:a14="http://schemas.microsoft.com/office/drawing/2010/main"/>
                      </a:ext>
                    </a:extLst>
                  </pic:spPr>
                </pic:pic>
              </a:graphicData>
            </a:graphic>
          </wp:inline>
        </w:drawing>
      </w:r>
    </w:p>
    <w:p w14:paraId="5CD1AB2F" w14:textId="77777777" w:rsidR="0043444D" w:rsidRDefault="0043444D">
      <w:pPr>
        <w:rPr>
          <w:rFonts w:asciiTheme="majorHAnsi" w:eastAsiaTheme="majorEastAsia" w:hAnsiTheme="majorHAnsi" w:cstheme="majorBidi"/>
          <w:b/>
          <w:color w:val="1F4D78" w:themeColor="accent1" w:themeShade="7F"/>
          <w:sz w:val="24"/>
          <w:szCs w:val="24"/>
        </w:rPr>
      </w:pPr>
      <w:r>
        <w:rPr>
          <w:b/>
        </w:rPr>
        <w:br w:type="page"/>
      </w:r>
    </w:p>
    <w:p w14:paraId="7F0FB12A" w14:textId="4AB4EA13" w:rsidR="006E1304" w:rsidRDefault="002C6EEE" w:rsidP="00194930">
      <w:pPr>
        <w:pStyle w:val="Heading2"/>
      </w:pPr>
      <w:r>
        <w:lastRenderedPageBreak/>
        <w:t>Putting it All Together</w:t>
      </w:r>
    </w:p>
    <w:p w14:paraId="1984B3D8" w14:textId="4C0C26F6" w:rsidR="00194930" w:rsidRPr="00194930" w:rsidRDefault="00F50797" w:rsidP="00194930">
      <w:r>
        <w:t xml:space="preserve">By layering all of the sensitivity risk factors mentioned in this report, Ramsey County can begin to understand </w:t>
      </w:r>
      <w:r w:rsidR="00403152">
        <w:t xml:space="preserve">its </w:t>
      </w:r>
      <w:r>
        <w:t xml:space="preserve">composite vulnerability within the county. </w:t>
      </w:r>
      <w:r w:rsidR="00044B02">
        <w:t xml:space="preserve">This information can help </w:t>
      </w:r>
      <w:r w:rsidR="00403152">
        <w:t>determine</w:t>
      </w:r>
      <w:r w:rsidR="00044B02">
        <w:t xml:space="preserve"> where to prioritize interventions and also where to explore lifting up assets that can increase the community’s ability to adapt to extreme heat.</w:t>
      </w:r>
    </w:p>
    <w:p w14:paraId="74F68A12" w14:textId="02A74827" w:rsidR="00741DF1" w:rsidRPr="00E90F5E" w:rsidRDefault="00DA5CEB" w:rsidP="00741DF1">
      <w:pPr>
        <w:pStyle w:val="Heading3"/>
        <w:rPr>
          <w:i/>
        </w:rPr>
      </w:pPr>
      <w:r>
        <w:t xml:space="preserve">Composite </w:t>
      </w:r>
      <w:r w:rsidR="00741DF1">
        <w:t xml:space="preserve">of </w:t>
      </w:r>
      <w:r w:rsidR="005B42D2">
        <w:t xml:space="preserve">sensitivity </w:t>
      </w:r>
      <w:r w:rsidR="00741DF1">
        <w:t xml:space="preserve">risk factors in Ramsey County, 2018 by block group </w:t>
      </w:r>
      <w:r w:rsidR="00121510">
        <w:br/>
      </w:r>
      <w:r w:rsidR="00741DF1" w:rsidRPr="00121510">
        <w:rPr>
          <w:i/>
          <w:sz w:val="20"/>
          <w:szCs w:val="20"/>
        </w:rPr>
        <w:t>(</w:t>
      </w:r>
      <w:r w:rsidR="00121510" w:rsidRPr="00913AC0">
        <w:rPr>
          <w:rStyle w:val="Heading3Char"/>
          <w:i/>
          <w:sz w:val="20"/>
          <w:szCs w:val="20"/>
        </w:rPr>
        <w:t>Percent population under 5 years old, population males ages 15-34</w:t>
      </w:r>
      <w:r w:rsidR="00121510">
        <w:rPr>
          <w:rStyle w:val="Heading3Char"/>
          <w:i/>
          <w:sz w:val="20"/>
          <w:szCs w:val="20"/>
        </w:rPr>
        <w:t xml:space="preserve">, </w:t>
      </w:r>
      <w:r w:rsidR="00121510" w:rsidRPr="00913AC0">
        <w:rPr>
          <w:rStyle w:val="Heading3Char"/>
          <w:i/>
          <w:sz w:val="20"/>
          <w:szCs w:val="20"/>
        </w:rPr>
        <w:t>population</w:t>
      </w:r>
      <w:r w:rsidR="00121510">
        <w:rPr>
          <w:rStyle w:val="Heading3Char"/>
          <w:i/>
          <w:sz w:val="20"/>
          <w:szCs w:val="20"/>
        </w:rPr>
        <w:t xml:space="preserve"> over 65 years old, </w:t>
      </w:r>
      <w:r w:rsidR="00121510" w:rsidRPr="00913AC0">
        <w:rPr>
          <w:rStyle w:val="Heading3Char"/>
          <w:i/>
          <w:sz w:val="20"/>
          <w:szCs w:val="20"/>
        </w:rPr>
        <w:t>population people of color and American Indian</w:t>
      </w:r>
      <w:r w:rsidR="00121510">
        <w:rPr>
          <w:rStyle w:val="Heading3Char"/>
          <w:i/>
          <w:sz w:val="20"/>
          <w:szCs w:val="20"/>
        </w:rPr>
        <w:t xml:space="preserve">, limited English, </w:t>
      </w:r>
      <w:r w:rsidR="00194930">
        <w:rPr>
          <w:rStyle w:val="Heading3Char"/>
          <w:i/>
          <w:sz w:val="20"/>
          <w:szCs w:val="20"/>
        </w:rPr>
        <w:t>persons living at or below poverty line</w:t>
      </w:r>
      <w:r w:rsidR="00121510">
        <w:rPr>
          <w:rStyle w:val="Heading3Char"/>
          <w:i/>
          <w:sz w:val="20"/>
          <w:szCs w:val="20"/>
        </w:rPr>
        <w:t>, less than high school diploma, over 65 and living alone</w:t>
      </w:r>
      <w:r w:rsidR="00741DF1" w:rsidRPr="00121510">
        <w:rPr>
          <w:i/>
          <w:sz w:val="20"/>
          <w:szCs w:val="20"/>
        </w:rPr>
        <w:t>, and impervious surface)</w:t>
      </w:r>
      <w:r w:rsidRPr="00121510">
        <w:rPr>
          <w:i/>
          <w:noProof/>
          <w:sz w:val="20"/>
          <w:szCs w:val="20"/>
        </w:rPr>
        <w:t xml:space="preserve"> </w:t>
      </w:r>
    </w:p>
    <w:p w14:paraId="311BD2F2" w14:textId="5E64BD98" w:rsidR="00741DF1" w:rsidRDefault="00DA5CEB" w:rsidP="00194930">
      <w:pPr>
        <w:jc w:val="center"/>
      </w:pPr>
      <w:r>
        <w:rPr>
          <w:noProof/>
        </w:rPr>
        <w:drawing>
          <wp:anchor distT="0" distB="0" distL="114300" distR="114300" simplePos="0" relativeHeight="251683840" behindDoc="0" locked="0" layoutInCell="1" allowOverlap="1" wp14:anchorId="224816FD" wp14:editId="44333986">
            <wp:simplePos x="0" y="0"/>
            <wp:positionH relativeFrom="column">
              <wp:posOffset>772795</wp:posOffset>
            </wp:positionH>
            <wp:positionV relativeFrom="paragraph">
              <wp:posOffset>3989705</wp:posOffset>
            </wp:positionV>
            <wp:extent cx="1252345" cy="1021144"/>
            <wp:effectExtent l="19050" t="19050" r="24130" b="266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2345" cy="1021144"/>
                    </a:xfrm>
                    <a:prstGeom prst="rect">
                      <a:avLst/>
                    </a:prstGeom>
                    <a:ln w="3175">
                      <a:solidFill>
                        <a:schemeClr val="tx2"/>
                      </a:solidFill>
                    </a:ln>
                  </pic:spPr>
                </pic:pic>
              </a:graphicData>
            </a:graphic>
            <wp14:sizeRelH relativeFrom="margin">
              <wp14:pctWidth>0</wp14:pctWidth>
            </wp14:sizeRelH>
            <wp14:sizeRelV relativeFrom="margin">
              <wp14:pctHeight>0</wp14:pctHeight>
            </wp14:sizeRelV>
          </wp:anchor>
        </w:drawing>
      </w:r>
      <w:r w:rsidR="00741DF1">
        <w:rPr>
          <w:noProof/>
        </w:rPr>
        <w:drawing>
          <wp:inline distT="0" distB="0" distL="0" distR="0" wp14:anchorId="038C496E" wp14:editId="6EF12DCC">
            <wp:extent cx="5057775" cy="5107920"/>
            <wp:effectExtent l="0" t="0" r="0" b="0"/>
            <wp:docPr id="18" name="Picture 18" title="Composite map of sensitivity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osite (all dem, LE, LI, Ed, no ac, impervious).jpg"/>
                    <pic:cNvPicPr/>
                  </pic:nvPicPr>
                  <pic:blipFill rotWithShape="1">
                    <a:blip r:embed="rId19">
                      <a:extLst>
                        <a:ext uri="{28A0092B-C50C-407E-A947-70E740481C1C}">
                          <a14:useLocalDpi xmlns:a14="http://schemas.microsoft.com/office/drawing/2010/main" val="0"/>
                        </a:ext>
                      </a:extLst>
                    </a:blip>
                    <a:srcRect l="19094" t="26613" r="21330" b="29631"/>
                    <a:stretch/>
                  </pic:blipFill>
                  <pic:spPr bwMode="auto">
                    <a:xfrm>
                      <a:off x="0" y="0"/>
                      <a:ext cx="5093756" cy="5144257"/>
                    </a:xfrm>
                    <a:prstGeom prst="rect">
                      <a:avLst/>
                    </a:prstGeom>
                    <a:ln>
                      <a:noFill/>
                    </a:ln>
                    <a:extLst>
                      <a:ext uri="{53640926-AAD7-44D8-BBD7-CCE9431645EC}">
                        <a14:shadowObscured xmlns:a14="http://schemas.microsoft.com/office/drawing/2010/main"/>
                      </a:ext>
                    </a:extLst>
                  </pic:spPr>
                </pic:pic>
              </a:graphicData>
            </a:graphic>
          </wp:inline>
        </w:drawing>
      </w:r>
    </w:p>
    <w:p w14:paraId="32920F75" w14:textId="30147D4C" w:rsidR="00977466" w:rsidRDefault="00977466" w:rsidP="00977466">
      <w:r>
        <w:t xml:space="preserve">The sensitivity risk factors highlighted in this report, and </w:t>
      </w:r>
      <w:r w:rsidR="00AE5DA6">
        <w:t>i</w:t>
      </w:r>
      <w:r>
        <w:t xml:space="preserve">n the tool, </w:t>
      </w:r>
      <w:r w:rsidR="0090213B">
        <w:t>highlight</w:t>
      </w:r>
      <w:r>
        <w:t xml:space="preserve"> just a few of the factors that can contribute to vulnerability to extreme heat. Jurisdictions are encouraged to evaluate</w:t>
      </w:r>
      <w:r w:rsidRPr="00977466">
        <w:t xml:space="preserve"> </w:t>
      </w:r>
      <w:r w:rsidR="00AE5DA6">
        <w:t>other important local</w:t>
      </w:r>
      <w:r w:rsidR="00AE5DA6" w:rsidRPr="00977466">
        <w:t xml:space="preserve"> </w:t>
      </w:r>
      <w:r w:rsidRPr="00977466">
        <w:t xml:space="preserve">factors to </w:t>
      </w:r>
      <w:r>
        <w:t>help</w:t>
      </w:r>
      <w:r w:rsidRPr="00977466">
        <w:t xml:space="preserve"> plan for extreme heat</w:t>
      </w:r>
      <w:r>
        <w:t xml:space="preserve"> </w:t>
      </w:r>
      <w:r w:rsidR="00AE5DA6">
        <w:t>events</w:t>
      </w:r>
      <w:r w:rsidR="003E7EDA">
        <w:t xml:space="preserve">. </w:t>
      </w:r>
      <w:r w:rsidR="003A243B">
        <w:t>Some a</w:t>
      </w:r>
      <w:r w:rsidR="00AE5DA6">
        <w:t>dditional factors to consider in planning include</w:t>
      </w:r>
      <w:r w:rsidR="003E7EDA">
        <w:t xml:space="preserve"> </w:t>
      </w:r>
      <w:r w:rsidR="00AE5DA6">
        <w:t>people</w:t>
      </w:r>
      <w:r w:rsidRPr="00977466">
        <w:t xml:space="preserve"> experiencing homelessness, </w:t>
      </w:r>
      <w:r w:rsidR="003E7EDA">
        <w:t>people with preexisting health conditions</w:t>
      </w:r>
      <w:r w:rsidR="0068038A">
        <w:t xml:space="preserve"> that can be worsened by heat</w:t>
      </w:r>
      <w:r w:rsidR="003E7EDA">
        <w:t xml:space="preserve"> (i.e., obesity, diabetes, renal failure, </w:t>
      </w:r>
      <w:r w:rsidR="0068038A">
        <w:t>heart disease</w:t>
      </w:r>
      <w:r w:rsidR="003E7EDA">
        <w:t xml:space="preserve"> and respiratory</w:t>
      </w:r>
      <w:r w:rsidR="0068038A">
        <w:t xml:space="preserve"> conditions</w:t>
      </w:r>
      <w:r w:rsidR="003E7EDA">
        <w:t>), people who are involved in sports or who work in outdoor occupations (i.e., agriculture, landscaping, construction)</w:t>
      </w:r>
      <w:r w:rsidR="003A243B">
        <w:t>, people</w:t>
      </w:r>
      <w:r w:rsidR="00410F87">
        <w:t xml:space="preserve"> </w:t>
      </w:r>
      <w:r w:rsidR="0090213B">
        <w:t xml:space="preserve">who are bedridden or living in </w:t>
      </w:r>
      <w:r w:rsidR="0090213B" w:rsidRPr="00977466">
        <w:t xml:space="preserve">nursing </w:t>
      </w:r>
      <w:r w:rsidR="0090213B">
        <w:t xml:space="preserve">homes, people </w:t>
      </w:r>
      <w:r w:rsidR="0090213B" w:rsidRPr="00977466">
        <w:t>living in top-floor apartments</w:t>
      </w:r>
      <w:r w:rsidR="0090213B">
        <w:t xml:space="preserve">, tree canopy coverage, </w:t>
      </w:r>
      <w:r w:rsidR="003E7EDA">
        <w:t xml:space="preserve">and </w:t>
      </w:r>
      <w:r>
        <w:t xml:space="preserve">air conditioning </w:t>
      </w:r>
      <w:r w:rsidR="003E7EDA">
        <w:t xml:space="preserve">availability and use. </w:t>
      </w:r>
      <w:r w:rsidRPr="00977466">
        <w:t xml:space="preserve"> </w:t>
      </w:r>
      <w:r>
        <w:t xml:space="preserve"> </w:t>
      </w:r>
    </w:p>
    <w:p w14:paraId="137851E1" w14:textId="071E4F06" w:rsidR="007B253B" w:rsidRDefault="008C5D0A" w:rsidP="008C5D0A">
      <w:pPr>
        <w:pStyle w:val="Heading1"/>
      </w:pPr>
      <w:r>
        <w:lastRenderedPageBreak/>
        <w:t>Next Steps</w:t>
      </w:r>
      <w:r w:rsidR="00194930">
        <w:t xml:space="preserve"> &amp; Resources</w:t>
      </w:r>
      <w:r w:rsidR="007B253B">
        <w:t xml:space="preserve"> </w:t>
      </w:r>
    </w:p>
    <w:p w14:paraId="09E9CE8D" w14:textId="2C439D8D" w:rsidR="00ED6438" w:rsidRDefault="008C5D0A" w:rsidP="008C5D0A">
      <w:r>
        <w:t xml:space="preserve">The heat vulnerability indicators provide an introductory understanding of localized heat-related risk. This broad-brush assessment can help Ramsey County and jurisdictions within the county identify where the risks are relatively higher than others and begin to uncover why. </w:t>
      </w:r>
      <w:r w:rsidR="00A75C1E">
        <w:t xml:space="preserve">This </w:t>
      </w:r>
      <w:r w:rsidR="00ED6438">
        <w:t>can serve as a launching point for city and county officials, local public health, emergency preparedness and management staff, and others to:</w:t>
      </w:r>
    </w:p>
    <w:p w14:paraId="69A5B855" w14:textId="2B95A3A8" w:rsidR="00DB432A" w:rsidRPr="00DB432A" w:rsidRDefault="00FA3594" w:rsidP="00266A1A">
      <w:pPr>
        <w:pStyle w:val="ListParagraph"/>
        <w:numPr>
          <w:ilvl w:val="0"/>
          <w:numId w:val="1"/>
        </w:numPr>
      </w:pPr>
      <w:r>
        <w:rPr>
          <w:b/>
        </w:rPr>
        <w:t>Investigate</w:t>
      </w:r>
      <w:r w:rsidR="00DB432A">
        <w:t xml:space="preserve"> — Take a more nuance</w:t>
      </w:r>
      <w:r w:rsidR="000A557D">
        <w:t xml:space="preserve">d look at the data in the </w:t>
      </w:r>
      <w:r w:rsidR="00DB432A">
        <w:t xml:space="preserve">Heat Vulnerability </w:t>
      </w:r>
      <w:r w:rsidR="000A557D">
        <w:t>in Minnesota mapping tool</w:t>
      </w:r>
      <w:r w:rsidR="009A5406">
        <w:t>, and consider other vulnerabilities in your community that might not be mapped. What are those additional vulnerabilities? What assets are available that might counterbalance some of the vulnerabilities?</w:t>
      </w:r>
      <w:r w:rsidR="00266A1A">
        <w:t xml:space="preserve"> Explore resources in the U.S. Climate Resilience Toolkit as a starting point (</w:t>
      </w:r>
      <w:hyperlink r:id="rId31" w:history="1">
        <w:r w:rsidR="00266A1A" w:rsidRPr="00762D4A">
          <w:rPr>
            <w:rStyle w:val="Hyperlink"/>
          </w:rPr>
          <w:t>https://toolkit.climate.gov/steps-to-resilience/assess-vulnerability-risks</w:t>
        </w:r>
      </w:hyperlink>
      <w:r w:rsidR="00266A1A">
        <w:t>)</w:t>
      </w:r>
      <w:r w:rsidR="00403152">
        <w:t>.</w:t>
      </w:r>
    </w:p>
    <w:p w14:paraId="159D8F2A" w14:textId="2243602A" w:rsidR="00DB432A" w:rsidRDefault="007F3D21" w:rsidP="00266A1A">
      <w:pPr>
        <w:pStyle w:val="ListParagraph"/>
        <w:numPr>
          <w:ilvl w:val="0"/>
          <w:numId w:val="1"/>
        </w:numPr>
      </w:pPr>
      <w:r w:rsidRPr="007F3D21">
        <w:rPr>
          <w:b/>
        </w:rPr>
        <w:t>Plan</w:t>
      </w:r>
      <w:r>
        <w:t xml:space="preserve"> — </w:t>
      </w:r>
      <w:r w:rsidR="00ED6438">
        <w:t xml:space="preserve">Support ongoing </w:t>
      </w:r>
      <w:r w:rsidR="009A5406">
        <w:t xml:space="preserve">community engagement and </w:t>
      </w:r>
      <w:r w:rsidR="00ED6438">
        <w:t>development of infrastructure, emergency response, social services</w:t>
      </w:r>
      <w:r w:rsidR="0013252E">
        <w:t>,</w:t>
      </w:r>
      <w:r w:rsidR="00ED6438">
        <w:t xml:space="preserve"> and public health planning efforts;</w:t>
      </w:r>
      <w:r w:rsidR="002C6EEE">
        <w:t xml:space="preserve"> engage appropriate stakeholders in discussions and planning work</w:t>
      </w:r>
      <w:r w:rsidR="00266A1A">
        <w:t xml:space="preserve">. Authentic engagement </w:t>
      </w:r>
      <w:r w:rsidR="00403152">
        <w:t>is critical;</w:t>
      </w:r>
      <w:r w:rsidR="00266A1A">
        <w:t xml:space="preserve"> check out tools and resources for community engagement at the Minnesota Department of Health webpage (</w:t>
      </w:r>
      <w:hyperlink r:id="rId32" w:history="1">
        <w:r w:rsidR="00266A1A" w:rsidRPr="00762D4A">
          <w:rPr>
            <w:rStyle w:val="Hyperlink"/>
          </w:rPr>
          <w:t>www.health.state.mn.us/communities/practice/equityengage/community/resources.html</w:t>
        </w:r>
      </w:hyperlink>
      <w:r w:rsidR="00403152">
        <w:t>).</w:t>
      </w:r>
    </w:p>
    <w:p w14:paraId="588A0284" w14:textId="6FDF11FC" w:rsidR="00ED6438" w:rsidRDefault="00ED6438" w:rsidP="00CE5FDD">
      <w:pPr>
        <w:pStyle w:val="ListParagraph"/>
        <w:numPr>
          <w:ilvl w:val="0"/>
          <w:numId w:val="1"/>
        </w:numPr>
      </w:pPr>
      <w:r w:rsidRPr="007F3D21">
        <w:rPr>
          <w:b/>
        </w:rPr>
        <w:t>Prioritize</w:t>
      </w:r>
      <w:r w:rsidR="007F3D21">
        <w:t xml:space="preserve"> —</w:t>
      </w:r>
      <w:r>
        <w:t xml:space="preserve"> </w:t>
      </w:r>
      <w:r w:rsidR="007F3D21">
        <w:t xml:space="preserve">Elevate </w:t>
      </w:r>
      <w:r>
        <w:t>health equity in heat-response planning and service delivery</w:t>
      </w:r>
      <w:r w:rsidR="00266A1A">
        <w:t>. Ready to learn more about health equity in Minnesota? There are many resources available at the</w:t>
      </w:r>
      <w:r w:rsidR="00CE5FDD">
        <w:t xml:space="preserve"> Minnesota Department of Health’s </w:t>
      </w:r>
      <w:r w:rsidR="00266A1A">
        <w:t>health equity in public health practice webpage</w:t>
      </w:r>
      <w:r w:rsidR="00CE5FDD">
        <w:t xml:space="preserve"> (</w:t>
      </w:r>
      <w:hyperlink r:id="rId33" w:history="1">
        <w:r w:rsidR="00CE5FDD" w:rsidRPr="00762D4A">
          <w:rPr>
            <w:rStyle w:val="Hyperlink"/>
          </w:rPr>
          <w:t>www.health.state.mn.us/communities/practice/equityengage/healthequity/index.html</w:t>
        </w:r>
      </w:hyperlink>
      <w:r w:rsidR="00CE5FDD">
        <w:t>)</w:t>
      </w:r>
      <w:r w:rsidR="00403152">
        <w:t>.</w:t>
      </w:r>
    </w:p>
    <w:p w14:paraId="467401B1" w14:textId="77777777" w:rsidR="00ED6438" w:rsidRDefault="00ED6438" w:rsidP="00ED6438">
      <w:r>
        <w:t>Additional</w:t>
      </w:r>
      <w:r w:rsidR="007F3D21">
        <w:t xml:space="preserve"> heat and health</w:t>
      </w:r>
      <w:r>
        <w:t xml:space="preserve"> resources are available through the Minnesota Climate &amp; Health Program (</w:t>
      </w:r>
      <w:hyperlink r:id="rId34" w:history="1">
        <w:r w:rsidRPr="00744768">
          <w:rPr>
            <w:rStyle w:val="Hyperlink"/>
          </w:rPr>
          <w:t>www.health.mn.gov/heatplanning</w:t>
        </w:r>
      </w:hyperlink>
      <w:r>
        <w:t>), including:</w:t>
      </w:r>
    </w:p>
    <w:p w14:paraId="6B71BFD6" w14:textId="77777777" w:rsidR="00ED6438" w:rsidRDefault="00ED6438" w:rsidP="00ED6438">
      <w:pPr>
        <w:pStyle w:val="ListParagraph"/>
        <w:numPr>
          <w:ilvl w:val="0"/>
          <w:numId w:val="2"/>
        </w:numPr>
      </w:pPr>
      <w:r w:rsidRPr="007F3D21">
        <w:rPr>
          <w:b/>
        </w:rPr>
        <w:t>Heat Illness Tip Sheets</w:t>
      </w:r>
      <w:r>
        <w:t xml:space="preserve"> — Written for the general public with steps they can take to prevent heat-related illness. Available in six languages.</w:t>
      </w:r>
    </w:p>
    <w:p w14:paraId="05D95B19" w14:textId="77777777" w:rsidR="00ED6438" w:rsidRDefault="00ED6438" w:rsidP="00ED6438">
      <w:pPr>
        <w:pStyle w:val="ListParagraph"/>
        <w:numPr>
          <w:ilvl w:val="0"/>
          <w:numId w:val="2"/>
        </w:numPr>
      </w:pPr>
      <w:r w:rsidRPr="007F3D21">
        <w:rPr>
          <w:b/>
        </w:rPr>
        <w:t>Extreme Heat Toolkit</w:t>
      </w:r>
      <w:r>
        <w:t xml:space="preserve"> — </w:t>
      </w:r>
      <w:r w:rsidR="007F3D21">
        <w:t>Provides information for local governments and public health professionals about preparing for and responding to extreme heat events.</w:t>
      </w:r>
    </w:p>
    <w:p w14:paraId="7E88865A" w14:textId="30FD23F1" w:rsidR="007F3D21" w:rsidRDefault="007F3D21" w:rsidP="00ED6438">
      <w:pPr>
        <w:pStyle w:val="ListParagraph"/>
        <w:numPr>
          <w:ilvl w:val="0"/>
          <w:numId w:val="2"/>
        </w:numPr>
      </w:pPr>
      <w:r w:rsidRPr="007F3D21">
        <w:rPr>
          <w:b/>
        </w:rPr>
        <w:t>Health, Climate and Extreme Heat Training</w:t>
      </w:r>
      <w:r>
        <w:t xml:space="preserve"> — Educational content for local governments and public health about heat and climate change in Minnesota, issues caused by extreme heat events, and strategies to</w:t>
      </w:r>
      <w:r w:rsidR="00250C95">
        <w:t xml:space="preserve"> prevent heat-related illnesses</w:t>
      </w:r>
      <w:r w:rsidR="000A557D">
        <w:t>.</w:t>
      </w:r>
      <w:r w:rsidR="00266A1A">
        <w:br/>
      </w:r>
    </w:p>
    <w:p w14:paraId="28709DA1" w14:textId="044116B0" w:rsidR="00194930" w:rsidRPr="00194930" w:rsidRDefault="00A75C1E" w:rsidP="00194930">
      <w:pPr>
        <w:pStyle w:val="ListParagraph"/>
        <w:pBdr>
          <w:top w:val="single" w:sz="4" w:space="5" w:color="E5E5E5"/>
          <w:left w:val="single" w:sz="4" w:space="5" w:color="E5E5E5"/>
          <w:bottom w:val="single" w:sz="4" w:space="8" w:color="E5E5E5"/>
          <w:right w:val="single" w:sz="4" w:space="8" w:color="E5E5E5"/>
        </w:pBdr>
        <w:shd w:val="clear" w:color="auto" w:fill="E9F5FF"/>
        <w:suppressAutoHyphens/>
        <w:spacing w:before="120" w:after="120" w:line="240" w:lineRule="auto"/>
        <w:ind w:left="90"/>
        <w:rPr>
          <w:rFonts w:ascii="Calibri" w:eastAsia="Times New Roman" w:hAnsi="Calibri" w:cs="Times New Roman"/>
          <w:b/>
          <w:color w:val="003A69"/>
          <w:sz w:val="28"/>
          <w:szCs w:val="28"/>
        </w:rPr>
      </w:pPr>
      <w:r>
        <w:rPr>
          <w:noProof/>
        </w:rPr>
        <mc:AlternateContent>
          <mc:Choice Requires="wps">
            <w:drawing>
              <wp:anchor distT="0" distB="0" distL="114300" distR="114300" simplePos="0" relativeHeight="251684864" behindDoc="0" locked="0" layoutInCell="1" allowOverlap="1" wp14:anchorId="484AC0B1" wp14:editId="27628CDA">
                <wp:simplePos x="0" y="0"/>
                <wp:positionH relativeFrom="margin">
                  <wp:align>left</wp:align>
                </wp:positionH>
                <wp:positionV relativeFrom="paragraph">
                  <wp:posOffset>976630</wp:posOffset>
                </wp:positionV>
                <wp:extent cx="6515100" cy="2857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65151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E7596" id="Straight Connector 26" o:spid="_x0000_s1026" style="position:absolute;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6.9pt" to="513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" strokecolor="#5b9bd5 [3204]" strokeweight=".5pt">
                <v:stroke joinstyle="miter"/>
                <w10:wrap anchorx="margin"/>
              </v:line>
            </w:pict>
          </mc:Fallback>
        </mc:AlternateContent>
      </w:r>
      <w:r w:rsidR="00194930">
        <w:rPr>
          <w:rFonts w:ascii="Calibri" w:eastAsia="Times New Roman" w:hAnsi="Calibri" w:cs="Times New Roman"/>
          <w:b/>
          <w:color w:val="003A69"/>
          <w:sz w:val="28"/>
          <w:szCs w:val="28"/>
        </w:rPr>
        <w:t>Connect with us!</w:t>
      </w:r>
      <w:r w:rsidR="00F60409">
        <w:rPr>
          <w:rFonts w:ascii="Calibri" w:eastAsia="Times New Roman" w:hAnsi="Calibri" w:cs="Times New Roman"/>
          <w:b/>
          <w:color w:val="003A69"/>
          <w:sz w:val="28"/>
          <w:szCs w:val="28"/>
        </w:rPr>
        <w:t xml:space="preserve"> </w:t>
      </w:r>
      <w:r w:rsidR="00266A1A">
        <w:t>Still have questions about utilizing the tool and this assessment? Curious about additional resources? Have feedback you’d like to share?</w:t>
      </w:r>
      <w:r w:rsidR="00194930">
        <w:t xml:space="preserve"> Connect with </w:t>
      </w:r>
      <w:r w:rsidR="00403152">
        <w:t>us by e</w:t>
      </w:r>
      <w:r w:rsidR="00266A1A">
        <w:t xml:space="preserve">mailing </w:t>
      </w:r>
      <w:r w:rsidR="00194930">
        <w:t xml:space="preserve">the Minnesota Climate &amp; Health Program at </w:t>
      </w:r>
      <w:hyperlink r:id="rId35" w:history="1">
        <w:r w:rsidR="00194930" w:rsidRPr="00EA7B94">
          <w:rPr>
            <w:rStyle w:val="Hyperlink"/>
          </w:rPr>
          <w:t>climatechange@state.mn.us</w:t>
        </w:r>
      </w:hyperlink>
      <w:r w:rsidR="00194930" w:rsidRPr="00EA7B94">
        <w:t>.</w:t>
      </w:r>
      <w:r w:rsidR="00266A1A">
        <w:t xml:space="preserve"> We’d love to hear from you!</w:t>
      </w:r>
    </w:p>
    <w:p w14:paraId="5F053350" w14:textId="684D2DD5" w:rsidR="00DA6E14" w:rsidRPr="003E48DC" w:rsidRDefault="00D25C6F" w:rsidP="00A75C1E">
      <w:pPr>
        <w:spacing w:after="0"/>
      </w:pPr>
      <w:r w:rsidRPr="003E48DC">
        <w:t>References</w:t>
      </w:r>
    </w:p>
    <w:p w14:paraId="51367D74" w14:textId="6F708AEF" w:rsidR="00D25C6F" w:rsidRPr="00F60409" w:rsidRDefault="00DA6E14" w:rsidP="00DA6E14">
      <w:pPr>
        <w:pStyle w:val="ListParagraph"/>
        <w:numPr>
          <w:ilvl w:val="0"/>
          <w:numId w:val="17"/>
        </w:numPr>
        <w:spacing w:after="0" w:line="240" w:lineRule="auto"/>
        <w:ind w:left="187" w:hanging="187"/>
        <w:rPr>
          <w:sz w:val="13"/>
          <w:szCs w:val="13"/>
        </w:rPr>
      </w:pPr>
      <w:r w:rsidRPr="00F60409">
        <w:rPr>
          <w:sz w:val="13"/>
          <w:szCs w:val="13"/>
        </w:rPr>
        <w:t xml:space="preserve">Public Health Institute/Center for Climate Change and Health (2016). Extreme Heat, Climate Change and Health. Retrieved from </w:t>
      </w:r>
      <w:hyperlink r:id="rId36" w:history="1">
        <w:r w:rsidRPr="00F60409">
          <w:rPr>
            <w:rStyle w:val="Hyperlink"/>
            <w:sz w:val="13"/>
            <w:szCs w:val="13"/>
          </w:rPr>
          <w:t>http://climatehealthconnect.org/wp-content/uploads/2016/09/ExtremeHeat.pdf</w:t>
        </w:r>
      </w:hyperlink>
      <w:r w:rsidRPr="00F60409">
        <w:rPr>
          <w:sz w:val="13"/>
          <w:szCs w:val="13"/>
        </w:rPr>
        <w:t xml:space="preserve"> </w:t>
      </w:r>
      <w:r w:rsidR="00D25C6F" w:rsidRPr="00F60409">
        <w:rPr>
          <w:sz w:val="13"/>
          <w:szCs w:val="13"/>
        </w:rPr>
        <w:t xml:space="preserve"> </w:t>
      </w:r>
    </w:p>
    <w:p w14:paraId="7C8C8148" w14:textId="2570B672" w:rsidR="00DA6E14" w:rsidRPr="00F60409" w:rsidRDefault="00DA6E14" w:rsidP="00DA6E14">
      <w:pPr>
        <w:pStyle w:val="ListParagraph"/>
        <w:numPr>
          <w:ilvl w:val="0"/>
          <w:numId w:val="17"/>
        </w:numPr>
        <w:spacing w:after="0" w:line="240" w:lineRule="auto"/>
        <w:ind w:left="187" w:hanging="187"/>
        <w:rPr>
          <w:rStyle w:val="Hyperlink"/>
          <w:color w:val="auto"/>
          <w:sz w:val="13"/>
          <w:szCs w:val="13"/>
          <w:u w:val="none"/>
        </w:rPr>
      </w:pPr>
      <w:r w:rsidRPr="00F60409">
        <w:rPr>
          <w:sz w:val="13"/>
          <w:szCs w:val="13"/>
        </w:rPr>
        <w:t xml:space="preserve">National Weather Service (2019). Heat Watch vs. Warning. Retrieved from </w:t>
      </w:r>
      <w:hyperlink r:id="rId37" w:history="1">
        <w:r w:rsidRPr="00F60409">
          <w:rPr>
            <w:rStyle w:val="Hyperlink"/>
            <w:sz w:val="13"/>
            <w:szCs w:val="13"/>
          </w:rPr>
          <w:t>https://www.weather.gov/safety/heat-www</w:t>
        </w:r>
      </w:hyperlink>
    </w:p>
    <w:p w14:paraId="4599E15F" w14:textId="214B6384" w:rsidR="00DA6E14" w:rsidRPr="00F60409" w:rsidRDefault="00DA6E14" w:rsidP="00DA6E14">
      <w:pPr>
        <w:pStyle w:val="ListParagraph"/>
        <w:numPr>
          <w:ilvl w:val="0"/>
          <w:numId w:val="17"/>
        </w:numPr>
        <w:spacing w:after="0" w:line="240" w:lineRule="auto"/>
        <w:ind w:left="187" w:hanging="187"/>
        <w:rPr>
          <w:sz w:val="13"/>
          <w:szCs w:val="13"/>
        </w:rPr>
      </w:pPr>
      <w:r w:rsidRPr="00F60409">
        <w:rPr>
          <w:sz w:val="13"/>
          <w:szCs w:val="13"/>
        </w:rPr>
        <w:t xml:space="preserve">Union of Concerned Scientists (2019). Midwest Region Areas to Endure About Three Months a Year when “Feels Like” Temperature Exceeds 100 Degrees. Retrieved from </w:t>
      </w:r>
      <w:hyperlink r:id="rId38" w:history="1">
        <w:r w:rsidRPr="00F60409">
          <w:rPr>
            <w:rStyle w:val="Hyperlink"/>
            <w:sz w:val="13"/>
            <w:szCs w:val="13"/>
          </w:rPr>
          <w:t>https://www.ucsusa.org/press/2019/midwest-region-areas-endure-about-three-months-year-when-feels-temperature-exceeds-100</w:t>
        </w:r>
      </w:hyperlink>
      <w:r w:rsidRPr="00F60409">
        <w:rPr>
          <w:sz w:val="13"/>
          <w:szCs w:val="13"/>
        </w:rPr>
        <w:t xml:space="preserve"> </w:t>
      </w:r>
    </w:p>
    <w:p w14:paraId="64358695" w14:textId="59401C44" w:rsidR="00DA6E14" w:rsidRPr="00F60409" w:rsidRDefault="00DA6E14" w:rsidP="00DA6E14">
      <w:pPr>
        <w:pStyle w:val="ListParagraph"/>
        <w:numPr>
          <w:ilvl w:val="0"/>
          <w:numId w:val="17"/>
        </w:numPr>
        <w:spacing w:after="0" w:line="240" w:lineRule="auto"/>
        <w:ind w:left="187" w:hanging="187"/>
        <w:rPr>
          <w:rStyle w:val="Hyperlink"/>
          <w:color w:val="auto"/>
          <w:sz w:val="13"/>
          <w:szCs w:val="13"/>
          <w:u w:val="none"/>
        </w:rPr>
      </w:pPr>
      <w:r w:rsidRPr="00F60409">
        <w:rPr>
          <w:sz w:val="13"/>
          <w:szCs w:val="13"/>
        </w:rPr>
        <w:t xml:space="preserve">Minnesota Department of Health (2012). Minnesota Extreme Heat Toolkit. Retrieved from </w:t>
      </w:r>
      <w:hyperlink r:id="rId39" w:history="1">
        <w:r w:rsidRPr="00F60409">
          <w:rPr>
            <w:rStyle w:val="Hyperlink"/>
            <w:sz w:val="13"/>
            <w:szCs w:val="13"/>
          </w:rPr>
          <w:t>https://www.health.state.mn.us/communities/environment/climate/docs/mnextremeheattoolkit.pdf</w:t>
        </w:r>
      </w:hyperlink>
    </w:p>
    <w:p w14:paraId="0B893D37" w14:textId="6F49B080" w:rsidR="00DA6E14" w:rsidRPr="00F60409" w:rsidRDefault="00814CEC" w:rsidP="00DA6E14">
      <w:pPr>
        <w:pStyle w:val="ListParagraph"/>
        <w:numPr>
          <w:ilvl w:val="0"/>
          <w:numId w:val="17"/>
        </w:numPr>
        <w:spacing w:after="0" w:line="240" w:lineRule="auto"/>
        <w:ind w:left="187" w:hanging="187"/>
        <w:rPr>
          <w:sz w:val="13"/>
          <w:szCs w:val="13"/>
        </w:rPr>
      </w:pPr>
      <w:r w:rsidRPr="00F60409">
        <w:rPr>
          <w:sz w:val="13"/>
          <w:szCs w:val="13"/>
        </w:rPr>
        <w:t xml:space="preserve">Minnesota Department of Health (2019). Heat vulnerability in Minnesota and Wisconsin. </w:t>
      </w:r>
      <w:r w:rsidR="00DA6E14" w:rsidRPr="00F60409">
        <w:rPr>
          <w:sz w:val="13"/>
          <w:szCs w:val="13"/>
        </w:rPr>
        <w:t xml:space="preserve">Retrieved from </w:t>
      </w:r>
      <w:hyperlink r:id="rId40" w:history="1">
        <w:r w:rsidR="00DA6E14" w:rsidRPr="00F60409">
          <w:rPr>
            <w:rStyle w:val="Hyperlink"/>
            <w:sz w:val="13"/>
            <w:szCs w:val="13"/>
          </w:rPr>
          <w:t>https://www.health.state.mn.us/communities/environment/tracking/projects/heatvulnerabilitymnwisc.html</w:t>
        </w:r>
      </w:hyperlink>
      <w:r w:rsidR="00DA6E14" w:rsidRPr="00F60409">
        <w:rPr>
          <w:sz w:val="13"/>
          <w:szCs w:val="13"/>
        </w:rPr>
        <w:t xml:space="preserve"> </w:t>
      </w:r>
    </w:p>
    <w:p w14:paraId="202AD7D0" w14:textId="77777777" w:rsidR="00F60409" w:rsidRPr="00F60409" w:rsidRDefault="003E48DC" w:rsidP="00F60409">
      <w:pPr>
        <w:pStyle w:val="ListParagraph"/>
        <w:numPr>
          <w:ilvl w:val="0"/>
          <w:numId w:val="17"/>
        </w:numPr>
        <w:spacing w:after="0" w:line="240" w:lineRule="auto"/>
        <w:ind w:left="187" w:hanging="187"/>
        <w:rPr>
          <w:sz w:val="13"/>
          <w:szCs w:val="13"/>
        </w:rPr>
      </w:pPr>
      <w:r w:rsidRPr="00F60409">
        <w:rPr>
          <w:sz w:val="13"/>
          <w:szCs w:val="13"/>
        </w:rPr>
        <w:t xml:space="preserve">Minnesota Department of Health (2014). Minnesota Climate Change Vulnerability Assessment. Retrieved from </w:t>
      </w:r>
      <w:hyperlink r:id="rId41" w:history="1">
        <w:r w:rsidRPr="00F60409">
          <w:rPr>
            <w:rStyle w:val="Hyperlink"/>
            <w:sz w:val="13"/>
            <w:szCs w:val="13"/>
          </w:rPr>
          <w:t>https://www.health.state.mn.us/communities/environment/climate/docs/mnclimvulnreport.pdf</w:t>
        </w:r>
      </w:hyperlink>
      <w:r w:rsidRPr="00F60409">
        <w:rPr>
          <w:sz w:val="13"/>
          <w:szCs w:val="13"/>
        </w:rPr>
        <w:t xml:space="preserve"> </w:t>
      </w:r>
    </w:p>
    <w:p w14:paraId="7CEB0A51" w14:textId="53894175" w:rsidR="00F60409" w:rsidRPr="00F60409" w:rsidRDefault="0013252E" w:rsidP="00F60409">
      <w:pPr>
        <w:pStyle w:val="ListParagraph"/>
        <w:numPr>
          <w:ilvl w:val="0"/>
          <w:numId w:val="17"/>
        </w:numPr>
        <w:spacing w:after="0" w:line="240" w:lineRule="auto"/>
        <w:ind w:left="187" w:hanging="187"/>
        <w:rPr>
          <w:sz w:val="13"/>
          <w:szCs w:val="13"/>
        </w:rPr>
      </w:pPr>
      <w:r w:rsidRPr="00F60409">
        <w:rPr>
          <w:sz w:val="13"/>
          <w:szCs w:val="13"/>
        </w:rPr>
        <w:t xml:space="preserve">Gronlund, Carina (2014). </w:t>
      </w:r>
      <w:r w:rsidR="00F60409" w:rsidRPr="00F60409">
        <w:rPr>
          <w:i/>
          <w:sz w:val="13"/>
          <w:szCs w:val="13"/>
        </w:rPr>
        <w:t>Racial and socioeconomic disparities in heat-related health effects and their mechanisms: a review.</w:t>
      </w:r>
      <w:r w:rsidR="00F60409" w:rsidRPr="00F60409">
        <w:rPr>
          <w:sz w:val="13"/>
          <w:szCs w:val="13"/>
        </w:rPr>
        <w:t xml:space="preserve"> </w:t>
      </w:r>
      <w:r w:rsidRPr="00F60409">
        <w:rPr>
          <w:sz w:val="13"/>
          <w:szCs w:val="13"/>
        </w:rPr>
        <w:t xml:space="preserve">Current Epidemiology Reports. Retrieved from </w:t>
      </w:r>
      <w:hyperlink r:id="rId42" w:history="1">
        <w:r w:rsidRPr="00F60409">
          <w:rPr>
            <w:rStyle w:val="Hyperlink"/>
            <w:sz w:val="13"/>
            <w:szCs w:val="13"/>
          </w:rPr>
          <w:t>https://www.ncbi.nlm.nih.gov/pubmed/25512891</w:t>
        </w:r>
      </w:hyperlink>
      <w:r w:rsidRPr="00F60409">
        <w:rPr>
          <w:sz w:val="13"/>
          <w:szCs w:val="13"/>
        </w:rPr>
        <w:t xml:space="preserve"> </w:t>
      </w:r>
    </w:p>
    <w:p w14:paraId="6DEFD837" w14:textId="550C0987" w:rsidR="0013252E" w:rsidRPr="00F60409" w:rsidRDefault="0013252E" w:rsidP="00F60409">
      <w:pPr>
        <w:pStyle w:val="ListParagraph"/>
        <w:numPr>
          <w:ilvl w:val="0"/>
          <w:numId w:val="17"/>
        </w:numPr>
        <w:spacing w:after="0" w:line="240" w:lineRule="auto"/>
        <w:ind w:left="187" w:hanging="187"/>
        <w:rPr>
          <w:sz w:val="13"/>
          <w:szCs w:val="13"/>
        </w:rPr>
      </w:pPr>
      <w:r w:rsidRPr="00F60409">
        <w:rPr>
          <w:sz w:val="13"/>
          <w:szCs w:val="13"/>
        </w:rPr>
        <w:t xml:space="preserve">Chuang, Wen-Ching and Gober, Patricia. </w:t>
      </w:r>
      <w:r w:rsidR="00F60409" w:rsidRPr="00F60409">
        <w:rPr>
          <w:i/>
          <w:sz w:val="13"/>
          <w:szCs w:val="13"/>
        </w:rPr>
        <w:t xml:space="preserve">Predicting Hospitalization for Heat-Related Illness at the Census-Tract Level: Accuracy of a Generic Heat Vulnerability Index in Phoenix, Arizona. </w:t>
      </w:r>
      <w:r w:rsidRPr="00F60409">
        <w:rPr>
          <w:sz w:val="13"/>
          <w:szCs w:val="13"/>
        </w:rPr>
        <w:t xml:space="preserve">Environmental Health Perspectives. Retrieved from </w:t>
      </w:r>
      <w:hyperlink r:id="rId43" w:history="1">
        <w:r w:rsidRPr="00F60409">
          <w:rPr>
            <w:rStyle w:val="Hyperlink"/>
            <w:sz w:val="13"/>
            <w:szCs w:val="13"/>
          </w:rPr>
          <w:t>https://www.ncbi.nlm.nih.gov/pmc/articles/PMC4455581/</w:t>
        </w:r>
      </w:hyperlink>
      <w:r w:rsidRPr="00F60409">
        <w:rPr>
          <w:sz w:val="13"/>
          <w:szCs w:val="13"/>
        </w:rPr>
        <w:t xml:space="preserve"> </w:t>
      </w:r>
    </w:p>
    <w:sectPr w:rsidR="0013252E" w:rsidRPr="00F60409" w:rsidSect="00422711">
      <w:headerReference w:type="even" r:id="rId44"/>
      <w:headerReference w:type="default" r:id="rId45"/>
      <w:footerReference w:type="even" r:id="rId46"/>
      <w:footerReference w:type="default" r:id="rId47"/>
      <w:headerReference w:type="first" r:id="rId48"/>
      <w:footerReference w:type="first" r:id="rId49"/>
      <w:pgSz w:w="12240" w:h="15840"/>
      <w:pgMar w:top="1080" w:right="1080" w:bottom="1080" w:left="108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B5460A" w16cid:durableId="211A1509"/>
  <w16cid:commentId w16cid:paraId="7C8B2ED5" w16cid:durableId="211A24EA"/>
  <w16cid:commentId w16cid:paraId="1FE7722F" w16cid:durableId="211A2B8A"/>
  <w16cid:commentId w16cid:paraId="264E1F22" w16cid:durableId="211A2536"/>
  <w16cid:commentId w16cid:paraId="005B5CA9" w16cid:durableId="211A256A"/>
  <w16cid:commentId w16cid:paraId="229A614F" w16cid:durableId="211A25DA"/>
  <w16cid:commentId w16cid:paraId="545DD2B9" w16cid:durableId="211A263E"/>
  <w16cid:commentId w16cid:paraId="5538A1AE" w16cid:durableId="211A2689"/>
  <w16cid:commentId w16cid:paraId="5901B114" w16cid:durableId="211A26A0"/>
  <w16cid:commentId w16cid:paraId="149ADFBC" w16cid:durableId="211A26D0"/>
  <w16cid:commentId w16cid:paraId="4907A87B" w16cid:durableId="211A26F9"/>
  <w16cid:commentId w16cid:paraId="5C160C57" w16cid:durableId="211A276D"/>
  <w16cid:commentId w16cid:paraId="5F4DF620" w16cid:durableId="211A27D2"/>
  <w16cid:commentId w16cid:paraId="1379118C" w16cid:durableId="211A2867"/>
  <w16cid:commentId w16cid:paraId="3D2C8AC2" w16cid:durableId="211A28B8"/>
  <w16cid:commentId w16cid:paraId="73C684B7" w16cid:durableId="211A2966"/>
  <w16cid:commentId w16cid:paraId="2E22B874" w16cid:durableId="211A150A"/>
  <w16cid:commentId w16cid:paraId="63F769B9" w16cid:durableId="211A2AAA"/>
  <w16cid:commentId w16cid:paraId="67675C18" w16cid:durableId="211A2ADD"/>
  <w16cid:commentId w16cid:paraId="41301B39" w16cid:durableId="211A2BC7"/>
  <w16cid:commentId w16cid:paraId="0A309CC8" w16cid:durableId="211A2C29"/>
  <w16cid:commentId w16cid:paraId="05E25B2E" w16cid:durableId="211A2C85"/>
  <w16cid:commentId w16cid:paraId="20B51017" w16cid:durableId="211A2D4E"/>
  <w16cid:commentId w16cid:paraId="22754D4F" w16cid:durableId="211A2FE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97FFB" w14:textId="77777777" w:rsidR="00301E4E" w:rsidRDefault="00301E4E" w:rsidP="00AF4E28">
      <w:pPr>
        <w:spacing w:after="0" w:line="240" w:lineRule="auto"/>
      </w:pPr>
      <w:r>
        <w:separator/>
      </w:r>
    </w:p>
  </w:endnote>
  <w:endnote w:type="continuationSeparator" w:id="0">
    <w:p w14:paraId="789E5706" w14:textId="77777777" w:rsidR="00301E4E" w:rsidRDefault="00301E4E" w:rsidP="00AF4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3CD24" w14:textId="77777777" w:rsidR="00835018" w:rsidRDefault="00835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993164"/>
      <w:docPartObj>
        <w:docPartGallery w:val="Page Numbers (Bottom of Page)"/>
        <w:docPartUnique/>
      </w:docPartObj>
    </w:sdtPr>
    <w:sdtEndPr>
      <w:rPr>
        <w:color w:val="7F7F7F" w:themeColor="background1" w:themeShade="7F"/>
        <w:spacing w:val="60"/>
        <w:sz w:val="20"/>
        <w:szCs w:val="20"/>
      </w:rPr>
    </w:sdtEndPr>
    <w:sdtContent>
      <w:p w14:paraId="700FD738" w14:textId="5383B629" w:rsidR="00AF4E28" w:rsidRPr="00AF4E28" w:rsidRDefault="00AF4E28">
        <w:pPr>
          <w:pStyle w:val="Footer"/>
          <w:pBdr>
            <w:top w:val="single" w:sz="4" w:space="1" w:color="D9D9D9" w:themeColor="background1" w:themeShade="D9"/>
          </w:pBdr>
          <w:jc w:val="right"/>
          <w:rPr>
            <w:sz w:val="20"/>
            <w:szCs w:val="20"/>
          </w:rPr>
        </w:pPr>
        <w:r w:rsidRPr="00AF4E28">
          <w:rPr>
            <w:sz w:val="20"/>
            <w:szCs w:val="20"/>
          </w:rPr>
          <w:fldChar w:fldCharType="begin"/>
        </w:r>
        <w:r w:rsidRPr="00AF4E28">
          <w:rPr>
            <w:sz w:val="20"/>
            <w:szCs w:val="20"/>
          </w:rPr>
          <w:instrText xml:space="preserve"> PAGE   \* MERGEFORMAT </w:instrText>
        </w:r>
        <w:r w:rsidRPr="00AF4E28">
          <w:rPr>
            <w:sz w:val="20"/>
            <w:szCs w:val="20"/>
          </w:rPr>
          <w:fldChar w:fldCharType="separate"/>
        </w:r>
        <w:r w:rsidR="00A67492">
          <w:rPr>
            <w:noProof/>
            <w:sz w:val="20"/>
            <w:szCs w:val="20"/>
          </w:rPr>
          <w:t>1</w:t>
        </w:r>
        <w:r w:rsidRPr="00AF4E28">
          <w:rPr>
            <w:noProof/>
            <w:sz w:val="20"/>
            <w:szCs w:val="20"/>
          </w:rPr>
          <w:fldChar w:fldCharType="end"/>
        </w:r>
        <w:r w:rsidRPr="00AF4E28">
          <w:rPr>
            <w:sz w:val="20"/>
            <w:szCs w:val="20"/>
          </w:rPr>
          <w:t xml:space="preserve"> | </w:t>
        </w:r>
        <w:r w:rsidRPr="00AF4E28">
          <w:rPr>
            <w:color w:val="7F7F7F" w:themeColor="background1" w:themeShade="7F"/>
            <w:spacing w:val="60"/>
            <w:sz w:val="20"/>
            <w:szCs w:val="20"/>
          </w:rPr>
          <w:t>Page</w:t>
        </w:r>
      </w:p>
    </w:sdtContent>
  </w:sdt>
  <w:p w14:paraId="2AC07429" w14:textId="77777777" w:rsidR="00AF4E28" w:rsidRDefault="00AF4E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82E75" w14:textId="77777777" w:rsidR="00835018" w:rsidRDefault="00835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4D48E" w14:textId="77777777" w:rsidR="00301E4E" w:rsidRDefault="00301E4E" w:rsidP="00AF4E28">
      <w:pPr>
        <w:spacing w:after="0" w:line="240" w:lineRule="auto"/>
      </w:pPr>
      <w:r>
        <w:separator/>
      </w:r>
    </w:p>
  </w:footnote>
  <w:footnote w:type="continuationSeparator" w:id="0">
    <w:p w14:paraId="6EC2ABED" w14:textId="77777777" w:rsidR="00301E4E" w:rsidRDefault="00301E4E" w:rsidP="00AF4E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4359C" w14:textId="77777777" w:rsidR="00835018" w:rsidRDefault="008350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6B0EC" w14:textId="77777777" w:rsidR="00AF4E28" w:rsidRPr="00D552D7" w:rsidRDefault="00AF4E28" w:rsidP="00AF4E28">
    <w:pPr>
      <w:pStyle w:val="Header"/>
      <w:jc w:val="center"/>
    </w:pPr>
    <w:r>
      <w:t>AN ASSESSMENT OF HEAT VULNERABILTY IN RAMSEY COUNTY</w:t>
    </w:r>
  </w:p>
  <w:p w14:paraId="734E093A" w14:textId="77777777" w:rsidR="00AF4E28" w:rsidRDefault="00AF4E28">
    <w:pPr>
      <w:pStyle w:val="Header"/>
    </w:pPr>
  </w:p>
  <w:p w14:paraId="13C4D874" w14:textId="77777777" w:rsidR="00AF4E28" w:rsidRDefault="00AF4E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A97C3" w14:textId="189D0973" w:rsidR="00835018" w:rsidRDefault="008350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E"/>
    <w:multiLevelType w:val="hybridMultilevel"/>
    <w:tmpl w:val="C6C60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40DF9"/>
    <w:multiLevelType w:val="hybridMultilevel"/>
    <w:tmpl w:val="5E48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6148"/>
    <w:multiLevelType w:val="hybridMultilevel"/>
    <w:tmpl w:val="A2285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4393C"/>
    <w:multiLevelType w:val="hybridMultilevel"/>
    <w:tmpl w:val="08BC76F2"/>
    <w:lvl w:ilvl="0" w:tplc="3BB88784">
      <w:start w:val="1"/>
      <w:numFmt w:val="bullet"/>
      <w:lvlText w:val=""/>
      <w:lvlJc w:val="left"/>
      <w:pPr>
        <w:ind w:left="720" w:hanging="360"/>
      </w:pPr>
      <w:rPr>
        <w:rFonts w:ascii="Symbol" w:hAnsi="Symbol" w:hint="default"/>
        <w:color w:val="2E74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F4A86"/>
    <w:multiLevelType w:val="hybridMultilevel"/>
    <w:tmpl w:val="82C8D28E"/>
    <w:lvl w:ilvl="0" w:tplc="3BB88784">
      <w:start w:val="1"/>
      <w:numFmt w:val="bullet"/>
      <w:lvlText w:val=""/>
      <w:lvlJc w:val="left"/>
      <w:pPr>
        <w:ind w:left="720" w:hanging="360"/>
      </w:pPr>
      <w:rPr>
        <w:rFonts w:ascii="Symbol" w:hAnsi="Symbol" w:hint="default"/>
        <w:color w:val="2E74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350C3"/>
    <w:multiLevelType w:val="hybridMultilevel"/>
    <w:tmpl w:val="07967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5361E"/>
    <w:multiLevelType w:val="hybridMultilevel"/>
    <w:tmpl w:val="9D1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97135"/>
    <w:multiLevelType w:val="hybridMultilevel"/>
    <w:tmpl w:val="A420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97FC8"/>
    <w:multiLevelType w:val="hybridMultilevel"/>
    <w:tmpl w:val="CAE0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60970"/>
    <w:multiLevelType w:val="hybridMultilevel"/>
    <w:tmpl w:val="884C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E2C24"/>
    <w:multiLevelType w:val="hybridMultilevel"/>
    <w:tmpl w:val="3422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A2321"/>
    <w:multiLevelType w:val="hybridMultilevel"/>
    <w:tmpl w:val="D5A4B0AC"/>
    <w:lvl w:ilvl="0" w:tplc="3BB88784">
      <w:start w:val="1"/>
      <w:numFmt w:val="bullet"/>
      <w:lvlText w:val=""/>
      <w:lvlJc w:val="left"/>
      <w:pPr>
        <w:ind w:left="720" w:hanging="360"/>
      </w:pPr>
      <w:rPr>
        <w:rFonts w:ascii="Symbol" w:hAnsi="Symbol" w:hint="default"/>
        <w:color w:val="2E74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E86B9A"/>
    <w:multiLevelType w:val="hybridMultilevel"/>
    <w:tmpl w:val="626EA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014298"/>
    <w:multiLevelType w:val="hybridMultilevel"/>
    <w:tmpl w:val="0F88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2F7A94"/>
    <w:multiLevelType w:val="hybridMultilevel"/>
    <w:tmpl w:val="AF80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3826AC"/>
    <w:multiLevelType w:val="hybridMultilevel"/>
    <w:tmpl w:val="88849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757060"/>
    <w:multiLevelType w:val="hybridMultilevel"/>
    <w:tmpl w:val="A73A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B2162C"/>
    <w:multiLevelType w:val="hybridMultilevel"/>
    <w:tmpl w:val="24843B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0"/>
  </w:num>
  <w:num w:numId="3">
    <w:abstractNumId w:val="15"/>
  </w:num>
  <w:num w:numId="4">
    <w:abstractNumId w:val="14"/>
  </w:num>
  <w:num w:numId="5">
    <w:abstractNumId w:val="2"/>
  </w:num>
  <w:num w:numId="6">
    <w:abstractNumId w:val="6"/>
  </w:num>
  <w:num w:numId="7">
    <w:abstractNumId w:val="8"/>
  </w:num>
  <w:num w:numId="8">
    <w:abstractNumId w:val="1"/>
  </w:num>
  <w:num w:numId="9">
    <w:abstractNumId w:val="13"/>
  </w:num>
  <w:num w:numId="10">
    <w:abstractNumId w:val="7"/>
  </w:num>
  <w:num w:numId="11">
    <w:abstractNumId w:val="3"/>
  </w:num>
  <w:num w:numId="12">
    <w:abstractNumId w:val="12"/>
  </w:num>
  <w:num w:numId="13">
    <w:abstractNumId w:val="9"/>
  </w:num>
  <w:num w:numId="14">
    <w:abstractNumId w:val="11"/>
  </w:num>
  <w:num w:numId="15">
    <w:abstractNumId w:val="4"/>
  </w:num>
  <w:num w:numId="16">
    <w:abstractNumId w:val="5"/>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53B"/>
    <w:rsid w:val="000025B3"/>
    <w:rsid w:val="00011818"/>
    <w:rsid w:val="0002129D"/>
    <w:rsid w:val="00021A4C"/>
    <w:rsid w:val="00026C7A"/>
    <w:rsid w:val="000317F5"/>
    <w:rsid w:val="0003417E"/>
    <w:rsid w:val="00044B02"/>
    <w:rsid w:val="00056CF2"/>
    <w:rsid w:val="00074891"/>
    <w:rsid w:val="00091FAD"/>
    <w:rsid w:val="00096543"/>
    <w:rsid w:val="000A557D"/>
    <w:rsid w:val="000B5238"/>
    <w:rsid w:val="001010BD"/>
    <w:rsid w:val="0011427B"/>
    <w:rsid w:val="00121510"/>
    <w:rsid w:val="0012734D"/>
    <w:rsid w:val="0013252E"/>
    <w:rsid w:val="001334CC"/>
    <w:rsid w:val="001358DB"/>
    <w:rsid w:val="00141125"/>
    <w:rsid w:val="00163506"/>
    <w:rsid w:val="001750BC"/>
    <w:rsid w:val="001755A0"/>
    <w:rsid w:val="00194930"/>
    <w:rsid w:val="001B1F8B"/>
    <w:rsid w:val="001C34D9"/>
    <w:rsid w:val="001D36FD"/>
    <w:rsid w:val="001E0F54"/>
    <w:rsid w:val="001E3C21"/>
    <w:rsid w:val="001E7BC0"/>
    <w:rsid w:val="001F2D52"/>
    <w:rsid w:val="002259E0"/>
    <w:rsid w:val="00250C95"/>
    <w:rsid w:val="00252051"/>
    <w:rsid w:val="00252C14"/>
    <w:rsid w:val="00266A1A"/>
    <w:rsid w:val="0027173F"/>
    <w:rsid w:val="00274234"/>
    <w:rsid w:val="00281D4F"/>
    <w:rsid w:val="002B7380"/>
    <w:rsid w:val="002C6EEE"/>
    <w:rsid w:val="002F2E8D"/>
    <w:rsid w:val="00301E4E"/>
    <w:rsid w:val="003157C9"/>
    <w:rsid w:val="00315F0A"/>
    <w:rsid w:val="003260E1"/>
    <w:rsid w:val="0032686A"/>
    <w:rsid w:val="00352E5A"/>
    <w:rsid w:val="003641A5"/>
    <w:rsid w:val="003A243B"/>
    <w:rsid w:val="003B36AA"/>
    <w:rsid w:val="003C2B61"/>
    <w:rsid w:val="003E2D89"/>
    <w:rsid w:val="003E48DC"/>
    <w:rsid w:val="003E7EDA"/>
    <w:rsid w:val="003F5C22"/>
    <w:rsid w:val="003F6E7D"/>
    <w:rsid w:val="00403152"/>
    <w:rsid w:val="00410F87"/>
    <w:rsid w:val="0041614F"/>
    <w:rsid w:val="00422711"/>
    <w:rsid w:val="00422ADC"/>
    <w:rsid w:val="004267B8"/>
    <w:rsid w:val="0043444D"/>
    <w:rsid w:val="00440C48"/>
    <w:rsid w:val="004613F7"/>
    <w:rsid w:val="0047796B"/>
    <w:rsid w:val="00482F11"/>
    <w:rsid w:val="00494A02"/>
    <w:rsid w:val="004A4918"/>
    <w:rsid w:val="004B087E"/>
    <w:rsid w:val="004C35D0"/>
    <w:rsid w:val="004D3324"/>
    <w:rsid w:val="004E7B5F"/>
    <w:rsid w:val="004F4A06"/>
    <w:rsid w:val="005340D3"/>
    <w:rsid w:val="005378F1"/>
    <w:rsid w:val="00543734"/>
    <w:rsid w:val="00584403"/>
    <w:rsid w:val="00587061"/>
    <w:rsid w:val="005B42D2"/>
    <w:rsid w:val="005C1A17"/>
    <w:rsid w:val="005D48B6"/>
    <w:rsid w:val="005D54B1"/>
    <w:rsid w:val="005E0FC0"/>
    <w:rsid w:val="005E4699"/>
    <w:rsid w:val="005F3715"/>
    <w:rsid w:val="006024A9"/>
    <w:rsid w:val="006135A4"/>
    <w:rsid w:val="0068038A"/>
    <w:rsid w:val="006A26DA"/>
    <w:rsid w:val="006B63E6"/>
    <w:rsid w:val="006D634D"/>
    <w:rsid w:val="006E1304"/>
    <w:rsid w:val="006E30E3"/>
    <w:rsid w:val="006E35A4"/>
    <w:rsid w:val="0070490E"/>
    <w:rsid w:val="00731404"/>
    <w:rsid w:val="00731674"/>
    <w:rsid w:val="00741536"/>
    <w:rsid w:val="00741DF1"/>
    <w:rsid w:val="007557A1"/>
    <w:rsid w:val="007853A8"/>
    <w:rsid w:val="007A4286"/>
    <w:rsid w:val="007B253B"/>
    <w:rsid w:val="007B494D"/>
    <w:rsid w:val="007C276A"/>
    <w:rsid w:val="007C6AEB"/>
    <w:rsid w:val="007D0BB9"/>
    <w:rsid w:val="007D6097"/>
    <w:rsid w:val="007E157A"/>
    <w:rsid w:val="007F3D21"/>
    <w:rsid w:val="007F7ADD"/>
    <w:rsid w:val="00800ED5"/>
    <w:rsid w:val="0080268D"/>
    <w:rsid w:val="00814CEC"/>
    <w:rsid w:val="00833FFC"/>
    <w:rsid w:val="00835018"/>
    <w:rsid w:val="00870080"/>
    <w:rsid w:val="00873BCA"/>
    <w:rsid w:val="008748E9"/>
    <w:rsid w:val="0088269C"/>
    <w:rsid w:val="00882E57"/>
    <w:rsid w:val="00891EE2"/>
    <w:rsid w:val="008A7B38"/>
    <w:rsid w:val="008C5D0A"/>
    <w:rsid w:val="008C78AC"/>
    <w:rsid w:val="008D5775"/>
    <w:rsid w:val="008D5B11"/>
    <w:rsid w:val="008F3BA5"/>
    <w:rsid w:val="008F7E18"/>
    <w:rsid w:val="0090213B"/>
    <w:rsid w:val="00913070"/>
    <w:rsid w:val="00913AC0"/>
    <w:rsid w:val="0094401D"/>
    <w:rsid w:val="009442AD"/>
    <w:rsid w:val="00951AF2"/>
    <w:rsid w:val="009525FA"/>
    <w:rsid w:val="00977466"/>
    <w:rsid w:val="00981604"/>
    <w:rsid w:val="009819BE"/>
    <w:rsid w:val="00987335"/>
    <w:rsid w:val="009A3553"/>
    <w:rsid w:val="009A5406"/>
    <w:rsid w:val="009A5E05"/>
    <w:rsid w:val="009B26B7"/>
    <w:rsid w:val="009C2DC0"/>
    <w:rsid w:val="009D31CF"/>
    <w:rsid w:val="00A02F35"/>
    <w:rsid w:val="00A14087"/>
    <w:rsid w:val="00A14D23"/>
    <w:rsid w:val="00A4493A"/>
    <w:rsid w:val="00A5444C"/>
    <w:rsid w:val="00A67492"/>
    <w:rsid w:val="00A678A2"/>
    <w:rsid w:val="00A70014"/>
    <w:rsid w:val="00A728D9"/>
    <w:rsid w:val="00A75C1E"/>
    <w:rsid w:val="00A77CB9"/>
    <w:rsid w:val="00A907FC"/>
    <w:rsid w:val="00A937DC"/>
    <w:rsid w:val="00AA2AC5"/>
    <w:rsid w:val="00AB2F90"/>
    <w:rsid w:val="00AB4AF1"/>
    <w:rsid w:val="00AC56B8"/>
    <w:rsid w:val="00AE5DA6"/>
    <w:rsid w:val="00AF4E28"/>
    <w:rsid w:val="00B23E6C"/>
    <w:rsid w:val="00B460A8"/>
    <w:rsid w:val="00B660D1"/>
    <w:rsid w:val="00B66DD8"/>
    <w:rsid w:val="00B677E3"/>
    <w:rsid w:val="00B701AD"/>
    <w:rsid w:val="00BC5140"/>
    <w:rsid w:val="00BE32E3"/>
    <w:rsid w:val="00C02EF0"/>
    <w:rsid w:val="00C768F2"/>
    <w:rsid w:val="00CC4F5C"/>
    <w:rsid w:val="00CD0907"/>
    <w:rsid w:val="00CD6E71"/>
    <w:rsid w:val="00CE5FDD"/>
    <w:rsid w:val="00D25207"/>
    <w:rsid w:val="00D25C6F"/>
    <w:rsid w:val="00D331BA"/>
    <w:rsid w:val="00D441A3"/>
    <w:rsid w:val="00D51528"/>
    <w:rsid w:val="00D52E94"/>
    <w:rsid w:val="00D62C55"/>
    <w:rsid w:val="00D64B48"/>
    <w:rsid w:val="00D85F26"/>
    <w:rsid w:val="00DA5CEB"/>
    <w:rsid w:val="00DA6E14"/>
    <w:rsid w:val="00DA7458"/>
    <w:rsid w:val="00DB432A"/>
    <w:rsid w:val="00DC10CB"/>
    <w:rsid w:val="00DD4417"/>
    <w:rsid w:val="00E04112"/>
    <w:rsid w:val="00E06100"/>
    <w:rsid w:val="00E20003"/>
    <w:rsid w:val="00E35960"/>
    <w:rsid w:val="00E40695"/>
    <w:rsid w:val="00E76CD6"/>
    <w:rsid w:val="00E90F5E"/>
    <w:rsid w:val="00E97CB9"/>
    <w:rsid w:val="00EC660C"/>
    <w:rsid w:val="00ED6438"/>
    <w:rsid w:val="00EE49EC"/>
    <w:rsid w:val="00F1696F"/>
    <w:rsid w:val="00F202DB"/>
    <w:rsid w:val="00F47802"/>
    <w:rsid w:val="00F50797"/>
    <w:rsid w:val="00F53E5E"/>
    <w:rsid w:val="00F60409"/>
    <w:rsid w:val="00F94B57"/>
    <w:rsid w:val="00FA2DB6"/>
    <w:rsid w:val="00FA3594"/>
    <w:rsid w:val="00FB1456"/>
    <w:rsid w:val="00FC2BF6"/>
    <w:rsid w:val="00FF7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52123B"/>
  <w15:chartTrackingRefBased/>
  <w15:docId w15:val="{B23499E5-D864-4613-987F-CAFF59F6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25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20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90F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53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D6438"/>
    <w:pPr>
      <w:ind w:left="720"/>
      <w:contextualSpacing/>
    </w:pPr>
  </w:style>
  <w:style w:type="character" w:styleId="Hyperlink">
    <w:name w:val="Hyperlink"/>
    <w:basedOn w:val="DefaultParagraphFont"/>
    <w:uiPriority w:val="99"/>
    <w:unhideWhenUsed/>
    <w:rsid w:val="00ED6438"/>
    <w:rPr>
      <w:color w:val="0563C1" w:themeColor="hyperlink"/>
      <w:u w:val="single"/>
    </w:rPr>
  </w:style>
  <w:style w:type="table" w:styleId="TableGrid">
    <w:name w:val="Table Grid"/>
    <w:basedOn w:val="TableNormal"/>
    <w:uiPriority w:val="39"/>
    <w:rsid w:val="00EC6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52051"/>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52051"/>
    <w:rPr>
      <w:b/>
      <w:bCs/>
    </w:rPr>
  </w:style>
  <w:style w:type="paragraph" w:styleId="NormalWeb">
    <w:name w:val="Normal (Web)"/>
    <w:basedOn w:val="Normal"/>
    <w:uiPriority w:val="99"/>
    <w:semiHidden/>
    <w:unhideWhenUsed/>
    <w:rsid w:val="00252051"/>
    <w:pPr>
      <w:spacing w:after="168" w:line="408" w:lineRule="atLeas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5406"/>
    <w:rPr>
      <w:sz w:val="16"/>
      <w:szCs w:val="16"/>
    </w:rPr>
  </w:style>
  <w:style w:type="paragraph" w:styleId="CommentText">
    <w:name w:val="annotation text"/>
    <w:basedOn w:val="Normal"/>
    <w:link w:val="CommentTextChar"/>
    <w:uiPriority w:val="99"/>
    <w:semiHidden/>
    <w:unhideWhenUsed/>
    <w:rsid w:val="009A5406"/>
    <w:pPr>
      <w:spacing w:line="240" w:lineRule="auto"/>
    </w:pPr>
    <w:rPr>
      <w:sz w:val="20"/>
      <w:szCs w:val="20"/>
    </w:rPr>
  </w:style>
  <w:style w:type="character" w:customStyle="1" w:styleId="CommentTextChar">
    <w:name w:val="Comment Text Char"/>
    <w:basedOn w:val="DefaultParagraphFont"/>
    <w:link w:val="CommentText"/>
    <w:uiPriority w:val="99"/>
    <w:semiHidden/>
    <w:rsid w:val="009A5406"/>
    <w:rPr>
      <w:sz w:val="20"/>
      <w:szCs w:val="20"/>
    </w:rPr>
  </w:style>
  <w:style w:type="paragraph" w:styleId="CommentSubject">
    <w:name w:val="annotation subject"/>
    <w:basedOn w:val="CommentText"/>
    <w:next w:val="CommentText"/>
    <w:link w:val="CommentSubjectChar"/>
    <w:uiPriority w:val="99"/>
    <w:semiHidden/>
    <w:unhideWhenUsed/>
    <w:rsid w:val="009A5406"/>
    <w:rPr>
      <w:b/>
      <w:bCs/>
    </w:rPr>
  </w:style>
  <w:style w:type="character" w:customStyle="1" w:styleId="CommentSubjectChar">
    <w:name w:val="Comment Subject Char"/>
    <w:basedOn w:val="CommentTextChar"/>
    <w:link w:val="CommentSubject"/>
    <w:uiPriority w:val="99"/>
    <w:semiHidden/>
    <w:rsid w:val="009A5406"/>
    <w:rPr>
      <w:b/>
      <w:bCs/>
      <w:sz w:val="20"/>
      <w:szCs w:val="20"/>
    </w:rPr>
  </w:style>
  <w:style w:type="paragraph" w:styleId="BalloonText">
    <w:name w:val="Balloon Text"/>
    <w:basedOn w:val="Normal"/>
    <w:link w:val="BalloonTextChar"/>
    <w:uiPriority w:val="99"/>
    <w:semiHidden/>
    <w:unhideWhenUsed/>
    <w:rsid w:val="009A54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406"/>
    <w:rPr>
      <w:rFonts w:ascii="Segoe UI" w:hAnsi="Segoe UI" w:cs="Segoe UI"/>
      <w:sz w:val="18"/>
      <w:szCs w:val="18"/>
    </w:rPr>
  </w:style>
  <w:style w:type="character" w:customStyle="1" w:styleId="Heading3Char">
    <w:name w:val="Heading 3 Char"/>
    <w:basedOn w:val="DefaultParagraphFont"/>
    <w:link w:val="Heading3"/>
    <w:uiPriority w:val="9"/>
    <w:rsid w:val="00E90F5E"/>
    <w:rPr>
      <w:rFonts w:asciiTheme="majorHAnsi" w:eastAsiaTheme="majorEastAsia" w:hAnsiTheme="majorHAnsi" w:cstheme="majorBidi"/>
      <w:color w:val="1F4D78" w:themeColor="accent1" w:themeShade="7F"/>
      <w:sz w:val="24"/>
      <w:szCs w:val="24"/>
    </w:rPr>
  </w:style>
  <w:style w:type="character" w:customStyle="1" w:styleId="SubtitleH1">
    <w:name w:val="Subtitle H1"/>
    <w:basedOn w:val="DefaultParagraphFont"/>
    <w:uiPriority w:val="1"/>
    <w:rsid w:val="00AF4E28"/>
    <w:rPr>
      <w:rFonts w:asciiTheme="minorHAnsi" w:eastAsiaTheme="majorEastAsia" w:hAnsiTheme="minorHAnsi" w:cstheme="majorBidi"/>
      <w:b/>
      <w:caps/>
      <w:color w:val="538135" w:themeColor="accent6" w:themeShade="BF"/>
      <w:spacing w:val="20"/>
      <w:sz w:val="28"/>
      <w:szCs w:val="48"/>
    </w:rPr>
  </w:style>
  <w:style w:type="paragraph" w:styleId="Header">
    <w:name w:val="header"/>
    <w:aliases w:val="H E A D E R"/>
    <w:basedOn w:val="Normal"/>
    <w:link w:val="HeaderChar"/>
    <w:uiPriority w:val="8"/>
    <w:unhideWhenUsed/>
    <w:qFormat/>
    <w:rsid w:val="00AF4E28"/>
    <w:pPr>
      <w:tabs>
        <w:tab w:val="center" w:pos="4680"/>
        <w:tab w:val="right" w:pos="9360"/>
      </w:tabs>
      <w:spacing w:after="0" w:line="240" w:lineRule="auto"/>
    </w:pPr>
  </w:style>
  <w:style w:type="character" w:customStyle="1" w:styleId="HeaderChar">
    <w:name w:val="Header Char"/>
    <w:aliases w:val="H E A D E R Char"/>
    <w:basedOn w:val="DefaultParagraphFont"/>
    <w:link w:val="Header"/>
    <w:uiPriority w:val="8"/>
    <w:rsid w:val="00AF4E28"/>
  </w:style>
  <w:style w:type="paragraph" w:styleId="Footer">
    <w:name w:val="footer"/>
    <w:basedOn w:val="Normal"/>
    <w:link w:val="FooterChar"/>
    <w:uiPriority w:val="99"/>
    <w:unhideWhenUsed/>
    <w:rsid w:val="00AF4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E28"/>
  </w:style>
  <w:style w:type="paragraph" w:styleId="Caption">
    <w:name w:val="caption"/>
    <w:basedOn w:val="Normal"/>
    <w:next w:val="Normal"/>
    <w:uiPriority w:val="35"/>
    <w:unhideWhenUsed/>
    <w:qFormat/>
    <w:rsid w:val="00584403"/>
    <w:pPr>
      <w:spacing w:after="200" w:line="240" w:lineRule="auto"/>
    </w:pPr>
    <w:rPr>
      <w:i/>
      <w:iCs/>
      <w:color w:val="44546A" w:themeColor="text2"/>
      <w:sz w:val="18"/>
      <w:szCs w:val="18"/>
    </w:rPr>
  </w:style>
  <w:style w:type="paragraph" w:styleId="NoSpacing">
    <w:name w:val="No Spacing"/>
    <w:link w:val="NoSpacingChar"/>
    <w:uiPriority w:val="1"/>
    <w:qFormat/>
    <w:rsid w:val="006A26DA"/>
    <w:pPr>
      <w:spacing w:after="0" w:line="240" w:lineRule="auto"/>
    </w:pPr>
    <w:rPr>
      <w:rFonts w:eastAsiaTheme="minorEastAsia"/>
    </w:rPr>
  </w:style>
  <w:style w:type="character" w:customStyle="1" w:styleId="NoSpacingChar">
    <w:name w:val="No Spacing Char"/>
    <w:basedOn w:val="DefaultParagraphFont"/>
    <w:link w:val="NoSpacing"/>
    <w:uiPriority w:val="1"/>
    <w:rsid w:val="006A26DA"/>
    <w:rPr>
      <w:rFonts w:eastAsiaTheme="minorEastAsia"/>
    </w:rPr>
  </w:style>
  <w:style w:type="character" w:customStyle="1" w:styleId="A43">
    <w:name w:val="A4+3"/>
    <w:uiPriority w:val="99"/>
    <w:rsid w:val="004267B8"/>
    <w:rPr>
      <w:rFonts w:cs="Myriad Pro"/>
      <w:color w:val="221E1F"/>
      <w:sz w:val="12"/>
      <w:szCs w:val="12"/>
    </w:rPr>
  </w:style>
  <w:style w:type="character" w:styleId="FollowedHyperlink">
    <w:name w:val="FollowedHyperlink"/>
    <w:basedOn w:val="DefaultParagraphFont"/>
    <w:uiPriority w:val="99"/>
    <w:semiHidden/>
    <w:unhideWhenUsed/>
    <w:rsid w:val="00DA6E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03932">
      <w:bodyDiv w:val="1"/>
      <w:marLeft w:val="0"/>
      <w:marRight w:val="0"/>
      <w:marTop w:val="0"/>
      <w:marBottom w:val="0"/>
      <w:divBdr>
        <w:top w:val="none" w:sz="0" w:space="0" w:color="auto"/>
        <w:left w:val="none" w:sz="0" w:space="0" w:color="auto"/>
        <w:bottom w:val="none" w:sz="0" w:space="0" w:color="auto"/>
        <w:right w:val="none" w:sz="0" w:space="0" w:color="auto"/>
      </w:divBdr>
      <w:divsChild>
        <w:div w:id="1393381992">
          <w:marLeft w:val="0"/>
          <w:marRight w:val="0"/>
          <w:marTop w:val="0"/>
          <w:marBottom w:val="0"/>
          <w:divBdr>
            <w:top w:val="none" w:sz="0" w:space="0" w:color="auto"/>
            <w:left w:val="none" w:sz="0" w:space="0" w:color="auto"/>
            <w:bottom w:val="none" w:sz="0" w:space="0" w:color="auto"/>
            <w:right w:val="none" w:sz="0" w:space="0" w:color="auto"/>
          </w:divBdr>
          <w:divsChild>
            <w:div w:id="32416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4630">
      <w:bodyDiv w:val="1"/>
      <w:marLeft w:val="0"/>
      <w:marRight w:val="0"/>
      <w:marTop w:val="0"/>
      <w:marBottom w:val="0"/>
      <w:divBdr>
        <w:top w:val="none" w:sz="0" w:space="0" w:color="auto"/>
        <w:left w:val="none" w:sz="0" w:space="0" w:color="auto"/>
        <w:bottom w:val="none" w:sz="0" w:space="0" w:color="auto"/>
        <w:right w:val="none" w:sz="0" w:space="0" w:color="auto"/>
      </w:divBdr>
    </w:div>
    <w:div w:id="1087118312">
      <w:bodyDiv w:val="1"/>
      <w:marLeft w:val="0"/>
      <w:marRight w:val="0"/>
      <w:marTop w:val="0"/>
      <w:marBottom w:val="0"/>
      <w:divBdr>
        <w:top w:val="none" w:sz="0" w:space="0" w:color="auto"/>
        <w:left w:val="none" w:sz="0" w:space="0" w:color="auto"/>
        <w:bottom w:val="none" w:sz="0" w:space="0" w:color="auto"/>
        <w:right w:val="none" w:sz="0" w:space="0" w:color="auto"/>
      </w:divBdr>
    </w:div>
    <w:div w:id="1213076474">
      <w:bodyDiv w:val="1"/>
      <w:marLeft w:val="0"/>
      <w:marRight w:val="0"/>
      <w:marTop w:val="0"/>
      <w:marBottom w:val="0"/>
      <w:divBdr>
        <w:top w:val="none" w:sz="0" w:space="0" w:color="auto"/>
        <w:left w:val="none" w:sz="0" w:space="0" w:color="auto"/>
        <w:bottom w:val="none" w:sz="0" w:space="0" w:color="auto"/>
        <w:right w:val="none" w:sz="0" w:space="0" w:color="auto"/>
      </w:divBdr>
    </w:div>
    <w:div w:id="1516386834">
      <w:bodyDiv w:val="1"/>
      <w:marLeft w:val="0"/>
      <w:marRight w:val="0"/>
      <w:marTop w:val="0"/>
      <w:marBottom w:val="0"/>
      <w:divBdr>
        <w:top w:val="none" w:sz="0" w:space="0" w:color="auto"/>
        <w:left w:val="none" w:sz="0" w:space="0" w:color="auto"/>
        <w:bottom w:val="none" w:sz="0" w:space="0" w:color="auto"/>
        <w:right w:val="none" w:sz="0" w:space="0" w:color="auto"/>
      </w:divBdr>
      <w:divsChild>
        <w:div w:id="1516503807">
          <w:marLeft w:val="0"/>
          <w:marRight w:val="0"/>
          <w:marTop w:val="0"/>
          <w:marBottom w:val="0"/>
          <w:divBdr>
            <w:top w:val="none" w:sz="0" w:space="0" w:color="auto"/>
            <w:left w:val="none" w:sz="0" w:space="0" w:color="auto"/>
            <w:bottom w:val="none" w:sz="0" w:space="0" w:color="auto"/>
            <w:right w:val="none" w:sz="0" w:space="0" w:color="auto"/>
          </w:divBdr>
        </w:div>
        <w:div w:id="112873506">
          <w:marLeft w:val="0"/>
          <w:marRight w:val="0"/>
          <w:marTop w:val="0"/>
          <w:marBottom w:val="0"/>
          <w:divBdr>
            <w:top w:val="none" w:sz="0" w:space="0" w:color="auto"/>
            <w:left w:val="none" w:sz="0" w:space="0" w:color="auto"/>
            <w:bottom w:val="none" w:sz="0" w:space="0" w:color="auto"/>
            <w:right w:val="none" w:sz="0" w:space="0" w:color="auto"/>
          </w:divBdr>
        </w:div>
      </w:divsChild>
    </w:div>
    <w:div w:id="1538422889">
      <w:bodyDiv w:val="1"/>
      <w:marLeft w:val="0"/>
      <w:marRight w:val="0"/>
      <w:marTop w:val="0"/>
      <w:marBottom w:val="0"/>
      <w:divBdr>
        <w:top w:val="none" w:sz="0" w:space="0" w:color="auto"/>
        <w:left w:val="none" w:sz="0" w:space="0" w:color="auto"/>
        <w:bottom w:val="none" w:sz="0" w:space="0" w:color="auto"/>
        <w:right w:val="none" w:sz="0" w:space="0" w:color="auto"/>
      </w:divBdr>
    </w:div>
    <w:div w:id="1648630371">
      <w:bodyDiv w:val="1"/>
      <w:marLeft w:val="0"/>
      <w:marRight w:val="0"/>
      <w:marTop w:val="0"/>
      <w:marBottom w:val="0"/>
      <w:divBdr>
        <w:top w:val="none" w:sz="0" w:space="0" w:color="auto"/>
        <w:left w:val="none" w:sz="0" w:space="0" w:color="auto"/>
        <w:bottom w:val="none" w:sz="0" w:space="0" w:color="auto"/>
        <w:right w:val="none" w:sz="0" w:space="0" w:color="auto"/>
      </w:divBdr>
    </w:div>
    <w:div w:id="1765691460">
      <w:bodyDiv w:val="1"/>
      <w:marLeft w:val="0"/>
      <w:marRight w:val="0"/>
      <w:marTop w:val="0"/>
      <w:marBottom w:val="0"/>
      <w:divBdr>
        <w:top w:val="none" w:sz="0" w:space="0" w:color="auto"/>
        <w:left w:val="none" w:sz="0" w:space="0" w:color="auto"/>
        <w:bottom w:val="none" w:sz="0" w:space="0" w:color="auto"/>
        <w:right w:val="none" w:sz="0" w:space="0" w:color="auto"/>
      </w:divBdr>
      <w:divsChild>
        <w:div w:id="1892887296">
          <w:marLeft w:val="0"/>
          <w:marRight w:val="0"/>
          <w:marTop w:val="0"/>
          <w:marBottom w:val="0"/>
          <w:divBdr>
            <w:top w:val="none" w:sz="0" w:space="0" w:color="auto"/>
            <w:left w:val="none" w:sz="0" w:space="0" w:color="auto"/>
            <w:bottom w:val="none" w:sz="0" w:space="0" w:color="auto"/>
            <w:right w:val="none" w:sz="0" w:space="0" w:color="auto"/>
          </w:divBdr>
        </w:div>
        <w:div w:id="672756415">
          <w:marLeft w:val="0"/>
          <w:marRight w:val="0"/>
          <w:marTop w:val="0"/>
          <w:marBottom w:val="0"/>
          <w:divBdr>
            <w:top w:val="none" w:sz="0" w:space="0" w:color="auto"/>
            <w:left w:val="none" w:sz="0" w:space="0" w:color="auto"/>
            <w:bottom w:val="none" w:sz="0" w:space="0" w:color="auto"/>
            <w:right w:val="none" w:sz="0" w:space="0" w:color="auto"/>
          </w:divBdr>
        </w:div>
        <w:div w:id="1119572800">
          <w:marLeft w:val="0"/>
          <w:marRight w:val="0"/>
          <w:marTop w:val="0"/>
          <w:marBottom w:val="0"/>
          <w:divBdr>
            <w:top w:val="none" w:sz="0" w:space="0" w:color="auto"/>
            <w:left w:val="none" w:sz="0" w:space="0" w:color="auto"/>
            <w:bottom w:val="none" w:sz="0" w:space="0" w:color="auto"/>
            <w:right w:val="none" w:sz="0" w:space="0" w:color="auto"/>
          </w:divBdr>
        </w:div>
        <w:div w:id="1490513297">
          <w:marLeft w:val="0"/>
          <w:marRight w:val="0"/>
          <w:marTop w:val="0"/>
          <w:marBottom w:val="0"/>
          <w:divBdr>
            <w:top w:val="none" w:sz="0" w:space="0" w:color="auto"/>
            <w:left w:val="none" w:sz="0" w:space="0" w:color="auto"/>
            <w:bottom w:val="none" w:sz="0" w:space="0" w:color="auto"/>
            <w:right w:val="none" w:sz="0" w:space="0" w:color="auto"/>
          </w:divBdr>
        </w:div>
      </w:divsChild>
    </w:div>
    <w:div w:id="1919516537">
      <w:bodyDiv w:val="1"/>
      <w:marLeft w:val="0"/>
      <w:marRight w:val="0"/>
      <w:marTop w:val="0"/>
      <w:marBottom w:val="0"/>
      <w:divBdr>
        <w:top w:val="none" w:sz="0" w:space="0" w:color="auto"/>
        <w:left w:val="none" w:sz="0" w:space="0" w:color="auto"/>
        <w:bottom w:val="none" w:sz="0" w:space="0" w:color="auto"/>
        <w:right w:val="none" w:sz="0" w:space="0" w:color="auto"/>
      </w:divBdr>
      <w:divsChild>
        <w:div w:id="1427338078">
          <w:marLeft w:val="0"/>
          <w:marRight w:val="0"/>
          <w:marTop w:val="0"/>
          <w:marBottom w:val="0"/>
          <w:divBdr>
            <w:top w:val="none" w:sz="0" w:space="0" w:color="auto"/>
            <w:left w:val="none" w:sz="0" w:space="0" w:color="auto"/>
            <w:bottom w:val="none" w:sz="0" w:space="0" w:color="auto"/>
            <w:right w:val="none" w:sz="0" w:space="0" w:color="auto"/>
          </w:divBdr>
        </w:div>
        <w:div w:id="128399596">
          <w:marLeft w:val="0"/>
          <w:marRight w:val="0"/>
          <w:marTop w:val="0"/>
          <w:marBottom w:val="0"/>
          <w:divBdr>
            <w:top w:val="none" w:sz="0" w:space="0" w:color="auto"/>
            <w:left w:val="none" w:sz="0" w:space="0" w:color="auto"/>
            <w:bottom w:val="none" w:sz="0" w:space="0" w:color="auto"/>
            <w:right w:val="none" w:sz="0" w:space="0" w:color="auto"/>
          </w:divBdr>
        </w:div>
        <w:div w:id="1131360099">
          <w:marLeft w:val="0"/>
          <w:marRight w:val="0"/>
          <w:marTop w:val="0"/>
          <w:marBottom w:val="0"/>
          <w:divBdr>
            <w:top w:val="none" w:sz="0" w:space="0" w:color="auto"/>
            <w:left w:val="none" w:sz="0" w:space="0" w:color="auto"/>
            <w:bottom w:val="none" w:sz="0" w:space="0" w:color="auto"/>
            <w:right w:val="none" w:sz="0" w:space="0" w:color="auto"/>
          </w:divBdr>
        </w:div>
        <w:div w:id="51006102">
          <w:marLeft w:val="0"/>
          <w:marRight w:val="0"/>
          <w:marTop w:val="0"/>
          <w:marBottom w:val="0"/>
          <w:divBdr>
            <w:top w:val="none" w:sz="0" w:space="0" w:color="auto"/>
            <w:left w:val="none" w:sz="0" w:space="0" w:color="auto"/>
            <w:bottom w:val="none" w:sz="0" w:space="0" w:color="auto"/>
            <w:right w:val="none" w:sz="0" w:space="0" w:color="auto"/>
          </w:divBdr>
        </w:div>
      </w:divsChild>
    </w:div>
    <w:div w:id="192067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s://www.health.state.mn.us/communities/environment/climate/docs/mnextremeheattoolkit.pdf"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www.health.mn.gov/heatplanning" TargetMode="External"/><Relationship Id="rId42" Type="http://schemas.openxmlformats.org/officeDocument/2006/relationships/hyperlink" Target="https://www.ncbi.nlm.nih.gov/pubmed/25512891"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g"/><Relationship Id="rId33" Type="http://schemas.openxmlformats.org/officeDocument/2006/relationships/hyperlink" Target="http://www.health.state.mn.us/communities/practice/equityengage/healthequity/index.html" TargetMode="External"/><Relationship Id="rId38" Type="http://schemas.openxmlformats.org/officeDocument/2006/relationships/hyperlink" Target="https://www.ucsusa.org/press/2019/midwest-region-areas-endure-about-three-months-year-when-feels-temperature-exceeds-100"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maps.umn.edu/climatehealthtool/heat_app/"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s://www.health.state.mn.us/communities/environment/climate/docs/mnclimvulnrepor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downloads.esri.com/esri_content_doc/dbl/us/J10268_Methodology_Statement_2018-2023_Esri_US_Demographic_Updates.pdf" TargetMode="External"/><Relationship Id="rId32" Type="http://schemas.openxmlformats.org/officeDocument/2006/relationships/hyperlink" Target="http://www.health.state.mn.us/communities/practice/equityengage/community/resources.html" TargetMode="External"/><Relationship Id="rId37" Type="http://schemas.openxmlformats.org/officeDocument/2006/relationships/hyperlink" Target="https://www.weather.gov/safety/heat-www" TargetMode="External"/><Relationship Id="rId40" Type="http://schemas.openxmlformats.org/officeDocument/2006/relationships/hyperlink" Target="https://www.health.state.mn.us/communities/environment/tracking/projects/heatvulnerabilitymnwisc.html"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maps.umn.edu/climatehealthtool/heat_app/)"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climatehealthconnect.org/wp-content/uploads/2016/09/ExtremeHeat.pdf" TargetMode="External"/><Relationship Id="rId49" Type="http://schemas.openxmlformats.org/officeDocument/2006/relationships/footer" Target="footer3.xml"/><Relationship Id="rId10" Type="http://schemas.openxmlformats.org/officeDocument/2006/relationships/hyperlink" Target="http://www.cdc.gov/climateandhealth/pubs/AssessingHealthVulnerabilitytoClimateChange.pdf" TargetMode="External"/><Relationship Id="rId19" Type="http://schemas.openxmlformats.org/officeDocument/2006/relationships/image" Target="media/image9.jpg"/><Relationship Id="rId31" Type="http://schemas.openxmlformats.org/officeDocument/2006/relationships/hyperlink" Target="https://toolkit.climate.gov/steps-to-resilience/assess-vulnerability-risks" TargetMode="External"/><Relationship Id="rId44" Type="http://schemas.openxmlformats.org/officeDocument/2006/relationships/header" Target="header1.xml"/><Relationship Id="rId52"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hyperlink" Target="mailto:climatechange@state.mn.us" TargetMode="External"/><Relationship Id="rId43" Type="http://schemas.openxmlformats.org/officeDocument/2006/relationships/hyperlink" Target="https://www.ncbi.nlm.nih.gov/pmc/articles/PMC4455581/" TargetMode="External"/><Relationship Id="rId48" Type="http://schemas.openxmlformats.org/officeDocument/2006/relationships/header" Target="header3.xml"/><Relationship Id="rId8" Type="http://schemas.openxmlformats.org/officeDocument/2006/relationships/hyperlink" Target="https://maps.umn.edu/climatehealthtool/heat_app/"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3508</Words>
  <Characters>20002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State of Minnesota</Company>
  <LinksUpToDate>false</LinksUpToDate>
  <CharactersWithSpaces>23464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Minnesota Department of Health</dc:creator>
  <cp:keywords/>
  <dc:description/>
  <cp:lastModifiedBy>Muessig, Philipp (MPCA)</cp:lastModifiedBy>
  <cp:revision>2</cp:revision>
  <cp:lastPrinted>2019-11-19T17:49:00Z</cp:lastPrinted>
  <dcterms:created xsi:type="dcterms:W3CDTF">2019-12-19T18:58:00Z</dcterms:created>
  <dcterms:modified xsi:type="dcterms:W3CDTF">2019-12-19T18:58:00Z</dcterms:modified>
</cp:coreProperties>
</file>