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202D94">
        <w:rPr>
          <w:rFonts w:cs="Calibri"/>
          <w:b/>
          <w:bCs/>
          <w:sz w:val="28"/>
          <w:szCs w:val="28"/>
          <w:u w:val="single"/>
        </w:rPr>
        <w:t>1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proofErr w:type="gramStart"/>
      <w:r w:rsidRPr="009A2EA2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 w:rsidR="00EB04BD">
        <w:rPr>
          <w:rFonts w:cs="Calibri"/>
          <w:b/>
          <w:bCs/>
          <w:sz w:val="28"/>
          <w:szCs w:val="28"/>
          <w:u w:val="single"/>
        </w:rPr>
        <w:t>EAST GRAND FORKS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B04BD">
        <w:rPr>
          <w:rFonts w:cs="Calibri"/>
          <w:sz w:val="28"/>
          <w:szCs w:val="28"/>
        </w:rPr>
        <w:t>January 2020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EB04BD">
        <w:rPr>
          <w:rFonts w:cs="Calibri"/>
          <w:i/>
          <w:iCs/>
        </w:rPr>
        <w:t>10/16/20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5B2755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5B2755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B04BD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202D94">
        <w:rPr>
          <w:rFonts w:cs="Calibri"/>
          <w:b/>
          <w:bCs/>
          <w:i/>
          <w:iCs/>
        </w:rPr>
        <w:t>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EB04BD">
        <w:rPr>
          <w:b/>
          <w:i/>
          <w:highlight w:val="yellow"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16 best practices, including:</w:t>
      </w:r>
    </w:p>
    <w:p w:rsidR="00ED5B4A" w:rsidRDefault="009A2EA2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10</w:t>
      </w:r>
      <w:r w:rsidR="00ED5B4A">
        <w:t xml:space="preserve"> specific BPs:  #1,</w:t>
      </w:r>
      <w:r>
        <w:t xml:space="preserve"> #6,</w:t>
      </w:r>
      <w:r w:rsidR="00ED5B4A">
        <w:t xml:space="preserve"> #11, #12, #15, </w:t>
      </w:r>
      <w:r>
        <w:t xml:space="preserve">#16, </w:t>
      </w:r>
      <w:r w:rsidR="00ED5B4A">
        <w:t>#17, 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</w:p>
    <w:p w:rsidR="00ED5B4A" w:rsidRDefault="00E91C56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</w:t>
      </w:r>
      <w:bookmarkStart w:id="0" w:name="_GoBack"/>
      <w:bookmarkEnd w:id="0"/>
      <w:r w:rsidR="00ED5B4A">
        <w:t xml:space="preserve"> s</w:t>
      </w:r>
      <w:r w:rsidR="009A2EA2">
        <w:t>pecific actions:  1.2, 6.1, 6.2,</w:t>
      </w:r>
      <w:r w:rsidR="00EC5911">
        <w:t xml:space="preserve"> </w:t>
      </w:r>
      <w:r w:rsidR="009A2EA2">
        <w:t xml:space="preserve"> 11.1,</w:t>
      </w:r>
      <w:r w:rsidR="00ED5B4A">
        <w:t xml:space="preserve"> </w:t>
      </w:r>
      <w:r w:rsidR="009A2EA2">
        <w:t xml:space="preserve"> 15.1,</w:t>
      </w:r>
      <w:r w:rsidR="00ED5B4A">
        <w:t xml:space="preserve">  24.1</w:t>
      </w:r>
      <w:r w:rsidR="009A2EA2">
        <w:t>,</w:t>
      </w:r>
      <w:r w:rsidR="00ED5B4A">
        <w:t xml:space="preserve"> </w:t>
      </w:r>
      <w:r w:rsidR="009A2EA2">
        <w:t>24.2,</w:t>
      </w:r>
      <w:r w:rsidR="00ED5B4A">
        <w:t xml:space="preserve"> 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Best practices (</w:t>
            </w:r>
            <w:r w:rsidRPr="009917D6">
              <w:rPr>
                <w:rFonts w:cs="Calibri"/>
                <w:b/>
                <w:bCs/>
              </w:rPr>
              <w:t>required in bold</w:t>
            </w:r>
            <w:r w:rsidRPr="009917D6">
              <w:rPr>
                <w:rFonts w:cs="Calibri"/>
              </w:rPr>
              <w:t>)      BP implemented?      Action summary by # and star level achieved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rules (req.  actions in </w:t>
            </w:r>
            <w:r w:rsidRPr="009917D6">
              <w:rPr>
                <w:rFonts w:cs="Calibri"/>
                <w:b/>
                <w:bCs/>
              </w:rPr>
              <w:t>bold</w:t>
            </w:r>
            <w:r w:rsidRPr="009917D6">
              <w:rPr>
                <w:rFonts w:cs="Calibri"/>
              </w:rPr>
              <w:t xml:space="preserve">)                                                                                                 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Default="00B31479" w:rsidP="00B31479">
            <w:pPr>
              <w:pStyle w:val="Body"/>
              <w:numPr>
                <w:ilvl w:val="1"/>
                <w:numId w:val="8"/>
              </w:numPr>
              <w:spacing w:after="0" w:line="240" w:lineRule="auto"/>
              <w:rPr>
                <w:rFonts w:cs="Calibri"/>
                <w:color w:val="9BBB59" w:themeColor="accent3"/>
              </w:rPr>
            </w:pPr>
            <w:r>
              <w:rPr>
                <w:rFonts w:cs="Calibri"/>
              </w:rPr>
              <w:t xml:space="preserve">@ 1 STAR – </w:t>
            </w:r>
            <w:r w:rsidRPr="00B31479">
              <w:rPr>
                <w:rFonts w:cs="Calibri"/>
                <w:color w:val="9BBB59" w:themeColor="accent3"/>
              </w:rPr>
              <w:t xml:space="preserve">buildings entered into database. Recording energy usage. </w:t>
            </w:r>
          </w:p>
          <w:p w:rsidR="00B31479" w:rsidRPr="009917D6" w:rsidRDefault="00B31479" w:rsidP="00B31479">
            <w:pPr>
              <w:pStyle w:val="Body"/>
              <w:numPr>
                <w:ilvl w:val="1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9BBB59" w:themeColor="accent3"/>
              </w:rPr>
              <w:t xml:space="preserve"> </w:t>
            </w:r>
            <w:r w:rsidRPr="00B31479">
              <w:rPr>
                <w:rFonts w:cs="Calibri"/>
                <w:color w:val="auto"/>
              </w:rPr>
              <w:t xml:space="preserve">@ NR – </w:t>
            </w:r>
            <w:r>
              <w:rPr>
                <w:rFonts w:cs="Calibri"/>
                <w:color w:val="9BBB59" w:themeColor="accent3"/>
              </w:rPr>
              <w:t>planning upgrades to Water and Light Distribution center 2021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BA3482" w:rsidP="00BA34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5C36DB" w:rsidRDefault="005B2755" w:rsidP="005C36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 w:rsidP="005C36DB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202D94" w:rsidRDefault="00202D94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911" w:rsidRPr="0072389F" w:rsidRDefault="00EC5911" w:rsidP="0072389F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 w:rsidR="00EC5911">
              <w:rPr>
                <w:rFonts w:cs="Calibri"/>
                <w:b/>
                <w:bCs/>
              </w:rPr>
              <w:t>NO</w:t>
            </w:r>
          </w:p>
        </w:tc>
      </w:tr>
      <w:tr w:rsidR="005B2755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ED5B4A" w:rsidRDefault="005B2755" w:rsidP="00ED5B4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202D94" w:rsidRDefault="00202D94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89F" w:rsidRPr="009917D6" w:rsidRDefault="0072389F" w:rsidP="0072389F">
            <w:pPr>
              <w:pStyle w:val="Body"/>
              <w:spacing w:after="0" w:line="240" w:lineRule="auto"/>
              <w:rPr>
                <w:rFonts w:cs="Calibri"/>
              </w:rPr>
            </w:pPr>
            <w:r w:rsidRPr="0072389F">
              <w:rPr>
                <w:rFonts w:ascii="Helvetica Neue" w:hAnsi="Helvetica Neue"/>
                <w:color w:val="9BBB59" w:themeColor="accent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B31479" w:rsidP="00B31479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26.5 @ 1 STAR – </w:t>
            </w:r>
            <w:r w:rsidRPr="00B31479">
              <w:rPr>
                <w:rFonts w:cs="Calibri"/>
                <w:color w:val="9BBB59" w:themeColor="accent3"/>
              </w:rPr>
              <w:t xml:space="preserve">East Grand Forks South Point Elementary School 5kW solar in 2017.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B172DB">
      <w:pPr>
        <w:pStyle w:val="Body"/>
        <w:rPr>
          <w:rFonts w:cs="Calibri"/>
          <w:lang w:val="fr-FR"/>
        </w:rPr>
      </w:pPr>
      <w:r w:rsidRPr="00B172DB">
        <w:rPr>
          <w:rFonts w:cs="Calibri"/>
          <w:b/>
          <w:bCs/>
          <w:highlight w:val="yellow"/>
        </w:rPr>
        <w:t>CITY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Pr="00B31479" w:rsidRDefault="00B31479" w:rsidP="00202D94">
      <w:pPr>
        <w:pStyle w:val="Body"/>
        <w:numPr>
          <w:ilvl w:val="0"/>
          <w:numId w:val="7"/>
        </w:numPr>
        <w:rPr>
          <w:rFonts w:cs="Calibri"/>
        </w:rPr>
      </w:pPr>
      <w:r w:rsidRPr="00B31479">
        <w:rPr>
          <w:rFonts w:cs="Calibri"/>
          <w:color w:val="222222"/>
          <w:shd w:val="clear" w:color="auto" w:fill="FFFFFF"/>
        </w:rPr>
        <w:t>East Grand Forks South Point Elementary School was awarded the Hometown Solar Grant Award from Minnesota Municipal Power Agency (MMPA) in 2017. This grant provided an installation of a 5 kW solar panel at their facility. The purpose of the grant is to educate the community and students on how sunlight can be converted into electricity.</w:t>
      </w:r>
    </w:p>
    <w:sectPr w:rsidR="00202D94" w:rsidRPr="00B3147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abstractNum w:abstractNumId="7" w15:restartNumberingAfterBreak="0">
    <w:nsid w:val="62CF7B23"/>
    <w:multiLevelType w:val="multilevel"/>
    <w:tmpl w:val="A57AB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202D94"/>
    <w:rsid w:val="00450D1D"/>
    <w:rsid w:val="005B2755"/>
    <w:rsid w:val="005C36DB"/>
    <w:rsid w:val="0072389F"/>
    <w:rsid w:val="009917D6"/>
    <w:rsid w:val="009A2EA2"/>
    <w:rsid w:val="00B172DB"/>
    <w:rsid w:val="00B31479"/>
    <w:rsid w:val="00BA3482"/>
    <w:rsid w:val="00E91C56"/>
    <w:rsid w:val="00EB04BD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E638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3</cp:revision>
  <dcterms:created xsi:type="dcterms:W3CDTF">2020-10-16T15:42:00Z</dcterms:created>
  <dcterms:modified xsi:type="dcterms:W3CDTF">2020-10-16T15:51:00Z</dcterms:modified>
</cp:coreProperties>
</file>