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22EE9" w:rsidRDefault="003B6A2A">
      <w:pPr>
        <w:pStyle w:val="Title"/>
        <w:jc w:val="center"/>
      </w:pPr>
      <w:bookmarkStart w:id="0" w:name="_2ejc16qwmmui" w:colFirst="0" w:colLast="0"/>
      <w:bookmarkEnd w:id="0"/>
      <w:r>
        <w:t>Best Practices</w:t>
      </w:r>
    </w:p>
    <w:p w14:paraId="00000002" w14:textId="77777777" w:rsidR="00822EE9" w:rsidRDefault="003B6A2A">
      <w:pPr>
        <w:pStyle w:val="Subtitle"/>
        <w:jc w:val="center"/>
      </w:pPr>
      <w:bookmarkStart w:id="1" w:name="_qywvogu1u7s6" w:colFirst="0" w:colLast="0"/>
      <w:bookmarkEnd w:id="1"/>
      <w:r>
        <w:t>Youth on City Environmental Commissions</w:t>
      </w:r>
    </w:p>
    <w:p w14:paraId="15D99007" w14:textId="720B6091" w:rsidR="007D3C80" w:rsidRDefault="003B6A2A">
      <w:r>
        <w:t>This document has been prepared by youth serving on several different city environmental commissions in Minnesota</w:t>
      </w:r>
      <w:r w:rsidR="007D3C80">
        <w:t xml:space="preserve"> in April 2019</w:t>
      </w:r>
      <w:r>
        <w:t>.</w:t>
      </w:r>
      <w:r w:rsidR="007D3C80">
        <w:t xml:space="preserve">  </w:t>
      </w:r>
    </w:p>
    <w:p w14:paraId="00000003" w14:textId="28E19B31" w:rsidR="00822EE9" w:rsidRDefault="007D3C80" w:rsidP="007D3C80">
      <w:pPr>
        <w:pStyle w:val="ListParagraph"/>
        <w:numPr>
          <w:ilvl w:val="0"/>
          <w:numId w:val="2"/>
        </w:numPr>
      </w:pPr>
      <w:r w:rsidRPr="007D3C80">
        <w:rPr>
          <w:b/>
        </w:rPr>
        <w:t>Please email your additional ideas, tips &amp; recommendations</w:t>
      </w:r>
      <w:r>
        <w:t xml:space="preserve"> to </w:t>
      </w:r>
      <w:r w:rsidRPr="007D3C80">
        <w:t>Jason Rodney</w:t>
      </w:r>
      <w:r>
        <w:t xml:space="preserve"> at Climate Generation </w:t>
      </w:r>
      <w:hyperlink r:id="rId5" w:history="1">
        <w:r w:rsidRPr="00630220">
          <w:rPr>
            <w:rStyle w:val="Hyperlink"/>
          </w:rPr>
          <w:t>jason@climategen.org</w:t>
        </w:r>
      </w:hyperlink>
      <w:r>
        <w:t xml:space="preserve"> </w:t>
      </w:r>
      <w:r w:rsidRPr="007D3C80">
        <w:t xml:space="preserve"> </w:t>
      </w:r>
      <w:r>
        <w:t xml:space="preserve">Sean Gosiewski at RCC </w:t>
      </w:r>
      <w:hyperlink r:id="rId6" w:history="1">
        <w:r w:rsidRPr="00630220">
          <w:rPr>
            <w:rStyle w:val="Hyperlink"/>
          </w:rPr>
          <w:t>sean@rccmn.co</w:t>
        </w:r>
      </w:hyperlink>
      <w:r>
        <w:t xml:space="preserve"> </w:t>
      </w:r>
    </w:p>
    <w:p w14:paraId="5C4D927A" w14:textId="4DB853AB" w:rsidR="007D3C80" w:rsidRDefault="007D3C80" w:rsidP="007D3C80">
      <w:pPr>
        <w:pStyle w:val="ListParagraph"/>
        <w:numPr>
          <w:ilvl w:val="0"/>
          <w:numId w:val="2"/>
        </w:numPr>
      </w:pPr>
      <w:r w:rsidRPr="007D3C80">
        <w:rPr>
          <w:b/>
        </w:rPr>
        <w:t xml:space="preserve">Student Environmental Commission Leaders are now supporting one </w:t>
      </w:r>
      <w:r>
        <w:t xml:space="preserve">another in their work through regular zoom calls via their Youth Leader Peer Learning Network – </w:t>
      </w:r>
      <w:hyperlink r:id="rId7" w:history="1">
        <w:r w:rsidRPr="00630220">
          <w:rPr>
            <w:rStyle w:val="Hyperlink"/>
          </w:rPr>
          <w:t>http://rccmn.co/youth-leader-network/</w:t>
        </w:r>
      </w:hyperlink>
      <w:r>
        <w:t xml:space="preserve">  Interested Student Environmental Commissioners can get involved by emailing Jason </w:t>
      </w:r>
      <w:hyperlink r:id="rId8" w:history="1">
        <w:r w:rsidRPr="00630220">
          <w:rPr>
            <w:rStyle w:val="Hyperlink"/>
          </w:rPr>
          <w:t>jason@climategen.org</w:t>
        </w:r>
      </w:hyperlink>
      <w:r>
        <w:t xml:space="preserve"> </w:t>
      </w:r>
      <w:r w:rsidRPr="007D3C80">
        <w:t xml:space="preserve"> </w:t>
      </w:r>
    </w:p>
    <w:p w14:paraId="00000004" w14:textId="77777777" w:rsidR="00822EE9" w:rsidRDefault="003B6A2A">
      <w:pPr>
        <w:pStyle w:val="Heading2"/>
      </w:pPr>
      <w:bookmarkStart w:id="2" w:name="_akatkqvj3g52" w:colFirst="0" w:colLast="0"/>
      <w:bookmarkEnd w:id="2"/>
      <w:r>
        <w:t>E</w:t>
      </w:r>
      <w:r>
        <w:t>qual voting status</w:t>
      </w:r>
    </w:p>
    <w:p w14:paraId="00000005" w14:textId="77777777" w:rsidR="00822EE9" w:rsidRDefault="003B6A2A">
      <w:pPr>
        <w:numPr>
          <w:ilvl w:val="0"/>
          <w:numId w:val="1"/>
        </w:numPr>
      </w:pPr>
      <w:r>
        <w:t xml:space="preserve">Youth on commissions need to feel like their voices matter and their views are as important as those of the adults on the commission. Giving youth </w:t>
      </w:r>
      <w:proofErr w:type="gramStart"/>
      <w:r>
        <w:t>members</w:t>
      </w:r>
      <w:proofErr w:type="gramEnd"/>
      <w:r>
        <w:t xml:space="preserve"> equal voting status makes sure youth know that they are not just there as observers, but rather as eq</w:t>
      </w:r>
      <w:r>
        <w:t>ual contributors. Letting youth know that their voices are valued can also increase engagement.</w:t>
      </w:r>
    </w:p>
    <w:p w14:paraId="00000006" w14:textId="77777777" w:rsidR="00822EE9" w:rsidRDefault="003B6A2A">
      <w:pPr>
        <w:numPr>
          <w:ilvl w:val="0"/>
          <w:numId w:val="1"/>
        </w:numPr>
      </w:pPr>
      <w:r>
        <w:t>There are several cities where youth have voting status and some where they do not. This is a comment from a student on a commission where youth do not have a v</w:t>
      </w:r>
      <w:r>
        <w:t xml:space="preserve">ote: “Students main role is as a second opinion. We mainly serve to offer the youth opinion </w:t>
      </w:r>
      <w:proofErr w:type="gramStart"/>
      <w:r>
        <w:t>on</w:t>
      </w:r>
      <w:proofErr w:type="gramEnd"/>
      <w:r>
        <w:t xml:space="preserve"> different policies.” </w:t>
      </w:r>
    </w:p>
    <w:p w14:paraId="00000007" w14:textId="77777777" w:rsidR="00822EE9" w:rsidRDefault="003B6A2A">
      <w:pPr>
        <w:pStyle w:val="Heading2"/>
      </w:pPr>
      <w:bookmarkStart w:id="3" w:name="_dzfk7qs78oac" w:colFirst="0" w:colLast="0"/>
      <w:bookmarkEnd w:id="3"/>
      <w:r>
        <w:t>Multiple youth commissioners</w:t>
      </w:r>
    </w:p>
    <w:p w14:paraId="00000008" w14:textId="77777777" w:rsidR="00822EE9" w:rsidRDefault="003B6A2A">
      <w:pPr>
        <w:numPr>
          <w:ilvl w:val="0"/>
          <w:numId w:val="1"/>
        </w:numPr>
      </w:pPr>
      <w:r>
        <w:t>Entering a commission as the only young person can be intimidating, and can result in the commissioner feeling</w:t>
      </w:r>
      <w:r>
        <w:t xml:space="preserve"> unable to easily express their thoughts. Having multiple youth seats on a commission empowers those commissioners by making sure they have someone similar in perspective to work with. It also provides opportunities for the commission to be more representa</w:t>
      </w:r>
      <w:r>
        <w:t xml:space="preserve">tive of the population of young people in a city, given it can vary widely. </w:t>
      </w:r>
    </w:p>
    <w:p w14:paraId="00000009" w14:textId="77777777" w:rsidR="00822EE9" w:rsidRDefault="003B6A2A">
      <w:pPr>
        <w:numPr>
          <w:ilvl w:val="0"/>
          <w:numId w:val="1"/>
        </w:numPr>
      </w:pPr>
      <w:r>
        <w:rPr>
          <w:i/>
        </w:rPr>
        <w:t xml:space="preserve">And here’s a key insight from one student commissioner - multiple doesn’t have to mean just two! </w:t>
      </w:r>
    </w:p>
    <w:p w14:paraId="0000000A" w14:textId="77777777" w:rsidR="00822EE9" w:rsidRDefault="003B6A2A">
      <w:pPr>
        <w:numPr>
          <w:ilvl w:val="1"/>
          <w:numId w:val="1"/>
        </w:numPr>
      </w:pPr>
      <w:r>
        <w:t>It is very important to not only have support among your fellow adult commissione</w:t>
      </w:r>
      <w:r>
        <w:t xml:space="preserve">rs but also to have support with your fellow student commissioners. I went from a commission with 5 student members to 3 student members between the Parks and Conservation commissions. The need for a connected group of student commissioners is as vital as </w:t>
      </w:r>
      <w:r>
        <w:t xml:space="preserve">connecting with adult commissioners. </w:t>
      </w:r>
    </w:p>
    <w:p w14:paraId="0000000B" w14:textId="77777777" w:rsidR="00822EE9" w:rsidRDefault="003B6A2A">
      <w:pPr>
        <w:pStyle w:val="Heading2"/>
      </w:pPr>
      <w:bookmarkStart w:id="4" w:name="_ruwocrtoubxx" w:colFirst="0" w:colLast="0"/>
      <w:bookmarkEnd w:id="4"/>
      <w:r>
        <w:br w:type="page"/>
      </w:r>
    </w:p>
    <w:p w14:paraId="0000000C" w14:textId="77777777" w:rsidR="00822EE9" w:rsidRDefault="003B6A2A">
      <w:pPr>
        <w:pStyle w:val="Heading2"/>
      </w:pPr>
      <w:bookmarkStart w:id="5" w:name="_bhknpbfylchc" w:colFirst="0" w:colLast="0"/>
      <w:bookmarkEnd w:id="5"/>
      <w:r>
        <w:lastRenderedPageBreak/>
        <w:t>Meeting times that are accessible to students (evenings)</w:t>
      </w:r>
    </w:p>
    <w:p w14:paraId="0000000D" w14:textId="77777777" w:rsidR="00822EE9" w:rsidRDefault="003B6A2A">
      <w:pPr>
        <w:numPr>
          <w:ilvl w:val="0"/>
          <w:numId w:val="1"/>
        </w:numPr>
      </w:pPr>
      <w:r>
        <w:t xml:space="preserve">Youth can have different schedules than adults, and we need to remember to consider these. For example, youth cannot meet during the school day, and often not </w:t>
      </w:r>
      <w:r>
        <w:t xml:space="preserve">during the late afternoon due to </w:t>
      </w:r>
      <w:proofErr w:type="spellStart"/>
      <w:r>
        <w:t>cocurricular</w:t>
      </w:r>
      <w:proofErr w:type="spellEnd"/>
      <w:r>
        <w:t xml:space="preserve"> activities. Evenings on weekdays are usually the best times to hold commission meetings that are accessible to youth.</w:t>
      </w:r>
    </w:p>
    <w:p w14:paraId="0000000E" w14:textId="77777777" w:rsidR="00822EE9" w:rsidRDefault="003B6A2A">
      <w:pPr>
        <w:pStyle w:val="Heading2"/>
      </w:pPr>
      <w:bookmarkStart w:id="6" w:name="_7y1dyjj5q20j" w:colFirst="0" w:colLast="0"/>
      <w:bookmarkEnd w:id="6"/>
      <w:r>
        <w:t>Youth seats on multiple commissions</w:t>
      </w:r>
    </w:p>
    <w:p w14:paraId="0000000F" w14:textId="77777777" w:rsidR="00822EE9" w:rsidRDefault="003B6A2A">
      <w:pPr>
        <w:numPr>
          <w:ilvl w:val="0"/>
          <w:numId w:val="1"/>
        </w:numPr>
      </w:pPr>
      <w:r>
        <w:t>A young person’s perspective and ideas are necessary and</w:t>
      </w:r>
      <w:r>
        <w:t xml:space="preserve"> valuable not only on environmental and sustainability issues, but in all aspects of city functioning. Youth seats on multiple commissions in a city sends a message that young people are not less-than, and are actually an invaluable part of city operations</w:t>
      </w:r>
      <w:r>
        <w:t xml:space="preserve"> and government. </w:t>
      </w:r>
    </w:p>
    <w:p w14:paraId="00000010" w14:textId="77777777" w:rsidR="00822EE9" w:rsidRDefault="003B6A2A">
      <w:pPr>
        <w:pStyle w:val="Heading2"/>
      </w:pPr>
      <w:bookmarkStart w:id="7" w:name="_92noc7tmspme" w:colFirst="0" w:colLast="0"/>
      <w:bookmarkEnd w:id="7"/>
      <w:r>
        <w:t>Making sure youth commissioners feel qualified</w:t>
      </w:r>
    </w:p>
    <w:p w14:paraId="00000011" w14:textId="77777777" w:rsidR="00822EE9" w:rsidRDefault="003B6A2A">
      <w:pPr>
        <w:numPr>
          <w:ilvl w:val="0"/>
          <w:numId w:val="1"/>
        </w:numPr>
      </w:pPr>
      <w:r>
        <w:t>Again, entering an adult-led commission as a young person is intimidating, and one of the best ways to not only let youth know they are welcome, but to give them a chance to contribute and le</w:t>
      </w:r>
      <w:r>
        <w:t>arn, is to ask if they would be willing to take on a task or help an adult member with one. Being specifically reached out to by adult members helps make a youth member overcome barriers to participation, like feeling too inexperienced to contribute anythi</w:t>
      </w:r>
      <w:r>
        <w:t>ng, and is a great way to help youth get engaged, especially when they first start on their commission.</w:t>
      </w:r>
    </w:p>
    <w:p w14:paraId="00000012" w14:textId="77777777" w:rsidR="00822EE9" w:rsidRDefault="003B6A2A">
      <w:pPr>
        <w:pStyle w:val="Heading2"/>
      </w:pPr>
      <w:bookmarkStart w:id="8" w:name="_5vidg2ogm0fn" w:colFirst="0" w:colLast="0"/>
      <w:bookmarkEnd w:id="8"/>
      <w:r>
        <w:t xml:space="preserve">Projects that are accessible to youth leadership. </w:t>
      </w:r>
    </w:p>
    <w:p w14:paraId="00000013" w14:textId="77777777" w:rsidR="00822EE9" w:rsidRDefault="003B6A2A">
      <w:pPr>
        <w:numPr>
          <w:ilvl w:val="0"/>
          <w:numId w:val="1"/>
        </w:numPr>
      </w:pPr>
      <w:r>
        <w:t>Aspects of city operations that commissions advise on can be highly complex and technical, even for a</w:t>
      </w:r>
      <w:r>
        <w:t>dults. Youth are already in positions where they may feel out-of-place, and, even though they are often perfectly capable of participating and advising on such projects, they can shy away from these projects initially without the proper support. Commission</w:t>
      </w:r>
      <w:r>
        <w:t xml:space="preserve">s should look to identify, frame, and even take on specific projects that are accessible for youth participation and leadership. </w:t>
      </w:r>
    </w:p>
    <w:p w14:paraId="00000014" w14:textId="77777777" w:rsidR="00822EE9" w:rsidRDefault="003B6A2A">
      <w:pPr>
        <w:pStyle w:val="Heading2"/>
      </w:pPr>
      <w:bookmarkStart w:id="9" w:name="_meg2g9vlj653" w:colFirst="0" w:colLast="0"/>
      <w:bookmarkEnd w:id="9"/>
      <w:r>
        <w:t xml:space="preserve">Program Examples: </w:t>
      </w:r>
    </w:p>
    <w:p w14:paraId="00000015" w14:textId="2F789896" w:rsidR="00822EE9" w:rsidRDefault="007D3C80">
      <w:r>
        <w:t>(</w:t>
      </w:r>
      <w:proofErr w:type="spellStart"/>
      <w:proofErr w:type="gramStart"/>
      <w:r>
        <w:t>begi</w:t>
      </w:r>
      <w:r w:rsidR="003B6A2A">
        <w:t>ning</w:t>
      </w:r>
      <w:proofErr w:type="spellEnd"/>
      <w:proofErr w:type="gramEnd"/>
      <w:r w:rsidR="003B6A2A">
        <w:t xml:space="preserve"> of list - more to be added in future versions of this doc)</w:t>
      </w:r>
    </w:p>
    <w:p w14:paraId="00000016" w14:textId="77777777" w:rsidR="00822EE9" w:rsidRDefault="00822EE9">
      <w:pPr>
        <w:rPr>
          <w:sz w:val="16"/>
          <w:szCs w:val="16"/>
        </w:rPr>
      </w:pPr>
    </w:p>
    <w:p w14:paraId="00000017" w14:textId="77777777" w:rsidR="00822EE9" w:rsidRDefault="003B6A2A">
      <w:pPr>
        <w:numPr>
          <w:ilvl w:val="0"/>
          <w:numId w:val="1"/>
        </w:numPr>
      </w:pPr>
      <w:r>
        <w:t>Northfield</w:t>
      </w:r>
    </w:p>
    <w:p w14:paraId="00000018" w14:textId="77777777" w:rsidR="00822EE9" w:rsidRDefault="003B6A2A">
      <w:pPr>
        <w:numPr>
          <w:ilvl w:val="1"/>
          <w:numId w:val="1"/>
        </w:numPr>
      </w:pPr>
      <w:r>
        <w:t>There is a formal program</w:t>
      </w:r>
      <w:r>
        <w:t xml:space="preserve"> between the city and school district </w:t>
      </w:r>
    </w:p>
    <w:p w14:paraId="00000019" w14:textId="77777777" w:rsidR="00822EE9" w:rsidRDefault="003B6A2A">
      <w:pPr>
        <w:numPr>
          <w:ilvl w:val="1"/>
          <w:numId w:val="1"/>
        </w:numPr>
      </w:pPr>
      <w:r>
        <w:t xml:space="preserve">Northfield has a youth council and youth on almost every city commission, and all these youth get together once a month to learn about city issues, share ideas, and receive support. </w:t>
      </w:r>
      <w:bookmarkStart w:id="10" w:name="_GoBack"/>
      <w:bookmarkEnd w:id="10"/>
    </w:p>
    <w:sectPr w:rsidR="00822E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37309"/>
    <w:multiLevelType w:val="hybridMultilevel"/>
    <w:tmpl w:val="E866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71B0B"/>
    <w:multiLevelType w:val="multilevel"/>
    <w:tmpl w:val="35160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E9"/>
    <w:rsid w:val="003B6A2A"/>
    <w:rsid w:val="007D3C80"/>
    <w:rsid w:val="0082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58B2B1-CBB0-441D-A35F-BC375900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D3C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@climatege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cmn.co/youth-leader-networ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n@rccmn.co" TargetMode="External"/><Relationship Id="rId5" Type="http://schemas.openxmlformats.org/officeDocument/2006/relationships/hyperlink" Target="mailto:jason@climategen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 Gosiewski</cp:lastModifiedBy>
  <cp:revision>2</cp:revision>
  <dcterms:created xsi:type="dcterms:W3CDTF">2021-03-03T20:15:00Z</dcterms:created>
  <dcterms:modified xsi:type="dcterms:W3CDTF">2021-03-03T20:15:00Z</dcterms:modified>
</cp:coreProperties>
</file>