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6C7ED0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6C3028">
        <w:rPr>
          <w:b/>
          <w:sz w:val="28"/>
          <w:szCs w:val="28"/>
          <w:u w:val="single"/>
        </w:rPr>
        <w:t>GOLDEN VALLEY</w:t>
      </w:r>
    </w:p>
    <w:p w:rsidR="00DA263E" w:rsidRPr="00D21D7A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D21D7A">
        <w:rPr>
          <w:sz w:val="24"/>
          <w:szCs w:val="24"/>
        </w:rPr>
        <w:t xml:space="preserve">Currently a </w:t>
      </w:r>
      <w:r w:rsidRPr="00D21D7A">
        <w:rPr>
          <w:sz w:val="24"/>
          <w:szCs w:val="24"/>
          <w:u w:val="single"/>
        </w:rPr>
        <w:t>Step</w:t>
      </w:r>
      <w:r w:rsidR="00BF7916" w:rsidRPr="00D21D7A">
        <w:rPr>
          <w:sz w:val="24"/>
          <w:szCs w:val="24"/>
          <w:u w:val="single"/>
        </w:rPr>
        <w:t xml:space="preserve"> </w:t>
      </w:r>
      <w:r w:rsidR="000B195D">
        <w:rPr>
          <w:sz w:val="24"/>
          <w:szCs w:val="24"/>
          <w:u w:val="single"/>
        </w:rPr>
        <w:t>5</w:t>
      </w:r>
      <w:r w:rsidRPr="00D21D7A">
        <w:rPr>
          <w:sz w:val="24"/>
          <w:szCs w:val="24"/>
        </w:rPr>
        <w:t xml:space="preserve"> GreenStep City</w:t>
      </w:r>
      <w:r w:rsidR="00C95D66">
        <w:rPr>
          <w:sz w:val="24"/>
          <w:szCs w:val="24"/>
        </w:rPr>
        <w:t xml:space="preserve"> as of June 20</w:t>
      </w:r>
      <w:r w:rsidR="000B195D">
        <w:rPr>
          <w:sz w:val="24"/>
          <w:szCs w:val="24"/>
        </w:rPr>
        <w:t>21</w:t>
      </w:r>
    </w:p>
    <w:p w:rsidR="00A57D6F" w:rsidRPr="00D21D7A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D21D7A">
        <w:rPr>
          <w:sz w:val="24"/>
          <w:szCs w:val="24"/>
        </w:rPr>
        <w:t xml:space="preserve">(joined </w:t>
      </w:r>
      <w:r w:rsidR="006C3028" w:rsidRPr="00D21D7A">
        <w:rPr>
          <w:sz w:val="24"/>
          <w:szCs w:val="24"/>
        </w:rPr>
        <w:t>April 2016</w:t>
      </w:r>
      <w:r w:rsidRPr="00D21D7A">
        <w:rPr>
          <w:sz w:val="24"/>
          <w:szCs w:val="24"/>
        </w:rPr>
        <w:t>)</w:t>
      </w:r>
      <w:bookmarkStart w:id="0" w:name="_GoBack"/>
      <w:bookmarkEnd w:id="0"/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C7ED0">
        <w:rPr>
          <w:i/>
        </w:rPr>
        <w:t>Kristin Mroz</w:t>
      </w:r>
      <w:r w:rsidR="00C667EE">
        <w:rPr>
          <w:i/>
        </w:rPr>
        <w:t xml:space="preserve">, </w:t>
      </w:r>
      <w:r w:rsidR="006C7ED0">
        <w:rPr>
          <w:i/>
        </w:rPr>
        <w:t>12</w:t>
      </w:r>
      <w:r w:rsidR="00DE1C8D">
        <w:rPr>
          <w:i/>
        </w:rPr>
        <w:t>/</w:t>
      </w:r>
      <w:r w:rsidR="006C7ED0">
        <w:rPr>
          <w:i/>
        </w:rPr>
        <w:t>23</w:t>
      </w:r>
      <w:r w:rsidR="00DE1C8D">
        <w:rPr>
          <w:i/>
        </w:rPr>
        <w:t>/2</w:t>
      </w:r>
      <w:r w:rsidR="006C7ED0">
        <w:rPr>
          <w:i/>
        </w:rPr>
        <w:t>1</w:t>
      </w:r>
    </w:p>
    <w:p w:rsidR="00935EC5" w:rsidRPr="00F76718" w:rsidRDefault="00665CFB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67945</wp:posOffset>
                </wp:positionV>
                <wp:extent cx="390525" cy="3429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73010D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73575F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72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5.3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">
                <v:textbox>
                  <w:txbxContent>
                    <w:p w:rsidR="004D3CC9" w:rsidRPr="009064BA" w:rsidRDefault="0073010D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73575F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0319F1" w:rsidRDefault="00864E1B" w:rsidP="00A7662F">
      <w:pPr>
        <w:spacing w:after="0" w:line="240" w:lineRule="auto"/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</w:p>
    <w:p w:rsidR="000319F1" w:rsidRDefault="000319F1" w:rsidP="00852AF5">
      <w:pPr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6C7ED0" w:rsidRPr="00483652" w:rsidTr="006C7ED0">
        <w:trPr>
          <w:trHeight w:val="548"/>
        </w:trPr>
        <w:tc>
          <w:tcPr>
            <w:tcW w:w="3145" w:type="dxa"/>
            <w:shd w:val="clear" w:color="auto" w:fill="BFBFBF" w:themeFill="background1" w:themeFillShade="BF"/>
          </w:tcPr>
          <w:p w:rsidR="006C7ED0" w:rsidRPr="00441CE1" w:rsidRDefault="006C7ED0" w:rsidP="006C7ED0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6C7ED0" w:rsidRPr="009917D6" w:rsidRDefault="006C7ED0" w:rsidP="006C7ED0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</w:tcPr>
          <w:p w:rsidR="006C7ED0" w:rsidRPr="009917D6" w:rsidRDefault="006C7ED0" w:rsidP="006C7ED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BFBFBF" w:themeFill="background1" w:themeFillShade="BF"/>
          </w:tcPr>
          <w:p w:rsidR="006C7ED0" w:rsidRPr="009917D6" w:rsidRDefault="006C7ED0" w:rsidP="006C7ED0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6C7ED0" w:rsidRPr="00483652" w:rsidTr="006C7ED0">
        <w:trPr>
          <w:trHeight w:val="512"/>
        </w:trPr>
        <w:tc>
          <w:tcPr>
            <w:tcW w:w="10998" w:type="dxa"/>
            <w:gridSpan w:val="5"/>
          </w:tcPr>
          <w:p w:rsidR="006C7ED0" w:rsidRDefault="006C7ED0" w:rsidP="006C7ED0">
            <w:pPr>
              <w:spacing w:after="0" w:line="240" w:lineRule="auto"/>
              <w:jc w:val="center"/>
            </w:pPr>
          </w:p>
          <w:p w:rsidR="006C7ED0" w:rsidRPr="003B3361" w:rsidRDefault="006C7ED0" w:rsidP="006C7ED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3B3361">
              <w:rPr>
                <w:b/>
              </w:rPr>
              <w:t xml:space="preserve">BUILDINGS: </w:t>
            </w:r>
            <w:r>
              <w:rPr>
                <w:b/>
              </w:rPr>
              <w:t xml:space="preserve">distribution requirement is </w:t>
            </w:r>
            <w:r w:rsidRPr="003B3361">
              <w:rPr>
                <w:b/>
                <w:color w:val="FF0000"/>
              </w:rPr>
              <w:t xml:space="preserve">2 </w:t>
            </w:r>
            <w:proofErr w:type="gramStart"/>
            <w:r w:rsidRPr="003B3361">
              <w:rPr>
                <w:b/>
                <w:color w:val="FF0000"/>
              </w:rPr>
              <w:t>BPs</w:t>
            </w:r>
            <w:r>
              <w:rPr>
                <w:b/>
              </w:rPr>
              <w:t xml:space="preserve"> ;</w:t>
            </w:r>
            <w:proofErr w:type="gramEnd"/>
            <w:r>
              <w:rPr>
                <w:b/>
              </w:rPr>
              <w:t xml:space="preserve">     are 2 BPs done? YES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</w:tcPr>
          <w:p w:rsidR="005A7F95" w:rsidRDefault="005A7F95" w:rsidP="005A7F95">
            <w:pPr>
              <w:spacing w:after="0" w:line="240" w:lineRule="auto"/>
              <w:jc w:val="center"/>
              <w:rPr>
                <w:b/>
              </w:rPr>
            </w:pPr>
          </w:p>
          <w:p w:rsidR="005A7F95" w:rsidRPr="004036BF" w:rsidRDefault="005A7F95" w:rsidP="005A7F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1.1 @ 3 STARS –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As of 2016, 10 years of energy use data for 20 City-owned buildings; every 6 months entered; annual review by staff and Environmental Commission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1.2 @ 2 STARS –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2016: changing out T12s for T8s in all buildings; some motion activated lighting added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C7ED0">
              <w:rPr>
                <w:rFonts w:asciiTheme="minorHAnsi" w:hAnsiTheme="minorHAnsi" w:cstheme="minorHAnsi"/>
                <w:sz w:val="20"/>
                <w:szCs w:val="20"/>
              </w:rPr>
              <w:t>1.5  @</w:t>
            </w:r>
            <w:proofErr w:type="gramEnd"/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 2 STARS – 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2018 new </w:t>
            </w:r>
            <w:proofErr w:type="spellStart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Brookview</w:t>
            </w:r>
            <w:proofErr w:type="spellEnd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Community Center built to LEED Silver:  priority parking for Low Emissions Vehicles, bicycle parking, solar reflective roof and terrace, stormwater quality control features, all LEDs. Exterior lighting 67% more efficient than code; interior lighting 13% more efficient than code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proofErr w:type="gramStart"/>
            <w:r w:rsidRPr="006C7ED0">
              <w:rPr>
                <w:rFonts w:asciiTheme="minorHAnsi" w:hAnsiTheme="minorHAnsi" w:cstheme="minorHAnsi"/>
                <w:sz w:val="20"/>
                <w:szCs w:val="20"/>
              </w:rPr>
              <w:t>1.6  @</w:t>
            </w:r>
            <w:proofErr w:type="gramEnd"/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 1 STAR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Energy Efficient Operations Manual created for City Hall: </w:t>
            </w:r>
            <w:proofErr w:type="spellStart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approx..savings</w:t>
            </w:r>
            <w:proofErr w:type="spellEnd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of 27,000 kWh, $6,000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2.1  @ 3 STARS –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CEE contract to bring free remodeling advisor visits and the Home Energy Program to residents in 2009; 24 yrs. co-sponsored W. Metro Home Remodeling Fair (incl. energy topics)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2.4  @ 1 STAR –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3 city water bottle filling stations with filters at City Hall and </w:t>
            </w:r>
            <w:proofErr w:type="spellStart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Brookview</w:t>
            </w:r>
            <w:proofErr w:type="spellEnd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Community Center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3.3  @ 2 STARS –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2015: PUD approval requires minimum options to total 5 points; options include a green roof (5 pts.), a renewable energy source (4 pts.), LEED gold (3 pts.) or platinum (4 pts.) building, community garden (3 pts.), enhanced storm water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666666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4.3  @ 3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all 558 </w:t>
            </w:r>
            <w:proofErr w:type="spellStart"/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cobrahead</w:t>
            </w:r>
            <w:proofErr w:type="spellEnd"/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 street lights replaced by utility with 3000k LEDs: savings of 221,000 </w:t>
            </w:r>
            <w:proofErr w:type="spellStart"/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lbs</w:t>
            </w:r>
            <w:proofErr w:type="spellEnd"/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 CO2, 23% cut in energy bill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4.4  @ 3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All 43 traffic signals have pavement sensors; Hwy 55+ signal interconnections; all County signal upgrades include video detection; flashing yellow arrow left turn signals; first 2 roundabouts are being built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4.5  @ 2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entire City Hall campus LEDs (signs, parking, bollards, security lights); retrofits to LEDs within park buildings and other public spaces as resources allow (working on an inventory of these conversions); City Hall parking lot LEDs cut annual cost from $3,173 to $1,436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4.8  @ 2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Annual costs to city 2009 $31,924 &gt;&gt;  2015 $16,566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ED0" w:rsidRPr="00483652" w:rsidTr="006C7ED0">
        <w:trPr>
          <w:trHeight w:val="530"/>
        </w:trPr>
        <w:tc>
          <w:tcPr>
            <w:tcW w:w="10998" w:type="dxa"/>
            <w:gridSpan w:val="5"/>
          </w:tcPr>
          <w:p w:rsidR="006C7ED0" w:rsidRDefault="006C7ED0" w:rsidP="006C7ED0">
            <w:pPr>
              <w:spacing w:after="0" w:line="240" w:lineRule="auto"/>
              <w:jc w:val="center"/>
            </w:pPr>
          </w:p>
          <w:p w:rsidR="006C7ED0" w:rsidRPr="003B3361" w:rsidRDefault="006C7ED0" w:rsidP="006C7ED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 are 2 BPs done?  YES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5A7F95" w:rsidRPr="004036BF" w:rsidRDefault="005A7F95" w:rsidP="005A7F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6.1 @ 3 STARS -- </w:t>
            </w:r>
            <w:r w:rsidRPr="006C7ED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2040 Comp Plan includes: chapter on sustainability and resilience; sustainability goals highlighted in all chapters;  bike/</w:t>
            </w:r>
            <w:proofErr w:type="spellStart"/>
            <w:r w:rsidRPr="006C7ED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ped</w:t>
            </w:r>
            <w:proofErr w:type="spellEnd"/>
            <w:r w:rsidRPr="006C7ED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transportation chapter expands multi-modal transportation; Capital Improvement Plan catalogues public investments by date and cost; CIP yearly review by Planning Commission for consistency with Comp Plan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6.2 @ 3 STARS –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Comp Plan reference often in “Purpose and Intent” subdivision of each Zoning Code section; zoning application findings acknowledge consistency with Comp Plan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6.3 @ 3 STARS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Joint Water Commission (incl. joint ductile iron pipe water main), mill/overlay shared equipment, 2-city fire mutual aid agreement, 2-city lodging taxes support joint to tourism bureau, 3-city recycling contract, inter-city (&amp; JPA) access to parks/schools, joint hydrologic modeling project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6.4 @ 3 STARS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2040 comp plan will ID natural resource protection areas, recommend strategies for integrating protection into the development process, use 2013 NR Mgt. Plan (incl. 2002 NRI) to make LM decisions 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7. </w:t>
            </w:r>
            <w:r>
              <w:rPr>
                <w:rFonts w:cs="Calibri"/>
              </w:rPr>
              <w:t>City Growth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7.1  @ 2 STARS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R-2 up to 8 DUA, R-4 allows over 12 DUA; 2040 Comp Plan, where R-3 &amp; R-4 zoning districts adjacent to commercial, will consider higher DUA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7.2  @ 2 STARS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density bonuses: in R-3 for underground parking, locating near transit route, substantial recreation facilities onsite;  senior/physical disability housing; PUDs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5A7F95" w:rsidRPr="00D15FDB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8.1 @ 2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2008 facilitated community planning meetings for the I-394 mixed use district for the comprehensive plan; resident and business surveys; visual preference survey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8.2 @ 3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City Hall campus connected via paths/walks to Co. Library; adjacent to commercial; senior housing, bus within 0.1 miles. 4 schools along public transit lines -- </w:t>
            </w:r>
            <w:proofErr w:type="spellStart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Perpich</w:t>
            </w:r>
            <w:proofErr w:type="spellEnd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Center has reduced-fee bus passes for students who qualify for free or reduced lunch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8.7 @ 2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Live/work vertical units allowed in the I-394 mixed use district; shared parking allowed in some areas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10.1 @ 3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2013 NRI; 2015 NR Mgt. Plan IDs high/low quality natural areas and strategies; ordinances to preserve HQ areas during evaluation of development; PUD ord. preserves and protects substantial desirable portions of sites; option and incentive in the Tree and Landscape Code to plant a larger massing of native grasses and wildflowers in developments.</w:t>
            </w:r>
          </w:p>
          <w:p w:rsidR="005A7F95" w:rsidRPr="006C7ED0" w:rsidRDefault="005A7F95" w:rsidP="005A7F9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10.5 @ 3 STARS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As of 2016 city established 13 conservation easements, totaling 25.7 acres;</w:t>
            </w:r>
            <w:r w:rsidRPr="006C7ED0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excellent 2015 Environmental State of the City report</w:t>
            </w:r>
          </w:p>
        </w:tc>
      </w:tr>
      <w:tr w:rsidR="006C7ED0" w:rsidRPr="00483652" w:rsidTr="006C7ED0">
        <w:trPr>
          <w:trHeight w:val="467"/>
        </w:trPr>
        <w:tc>
          <w:tcPr>
            <w:tcW w:w="10998" w:type="dxa"/>
            <w:gridSpan w:val="5"/>
          </w:tcPr>
          <w:p w:rsidR="006C7ED0" w:rsidRDefault="006C7ED0" w:rsidP="006C7ED0">
            <w:pPr>
              <w:spacing w:after="0" w:line="240" w:lineRule="auto"/>
            </w:pPr>
          </w:p>
          <w:p w:rsidR="006C7ED0" w:rsidRPr="003B3361" w:rsidRDefault="006C7ED0" w:rsidP="006C7ED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3B3361">
              <w:rPr>
                <w:b/>
              </w:rPr>
              <w:t xml:space="preserve">TRANSPORTATION: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are 2 BPs done?  YES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</w:t>
            </w:r>
            <w:r>
              <w:rPr>
                <w:rFonts w:cs="Calibri"/>
                <w:b/>
                <w:bCs/>
              </w:rPr>
              <w:t xml:space="preserve"> Living &amp;</w:t>
            </w:r>
            <w:r w:rsidRPr="009917D6">
              <w:rPr>
                <w:rFonts w:cs="Calibri"/>
                <w:b/>
                <w:bCs/>
              </w:rPr>
              <w:t xml:space="preserve"> Complete Streets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</w:tcPr>
          <w:p w:rsidR="005A7F95" w:rsidRDefault="005A7F95" w:rsidP="005A7F95">
            <w:pPr>
              <w:spacing w:after="0" w:line="240" w:lineRule="auto"/>
              <w:jc w:val="center"/>
              <w:rPr>
                <w:b/>
              </w:rPr>
            </w:pPr>
          </w:p>
          <w:p w:rsidR="005A7F95" w:rsidRPr="004036BF" w:rsidRDefault="005A7F95" w:rsidP="005A7F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11.1 @ 2 STARS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2011 Council resolution; 2016 bike/</w:t>
            </w:r>
            <w:proofErr w:type="spellStart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ped</w:t>
            </w:r>
            <w:proofErr w:type="spellEnd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task force to assess routes and connectivity for 2040 comp plan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11.3 @ 3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Douglas Drive 2016-17 corridor project: </w:t>
            </w:r>
            <w:proofErr w:type="spellStart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streetscaping</w:t>
            </w:r>
            <w:proofErr w:type="spellEnd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, sidewalks, bike lanes, roundabouts, undergrounding utilities &amp; adding  duct banks/conduits for future utility expansions; existing stormwater pond expanded to irrigate nearby ballfields; excess ROW=filtration basins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11.4 @ 2 STARS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2017-2021 Capital Improvement Plan budgets for $400,000 in sidewalk and trail system upgrades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11.5 @ 3 STARS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2002 City facilitated MNDOT’s construction of </w:t>
            </w:r>
            <w:proofErr w:type="spellStart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ped</w:t>
            </w:r>
            <w:proofErr w:type="spellEnd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bridge over Hwy. 100 connecting Bassett Creek Park in Crystal to Briarwood Nature Area in GV; 3 park-street connections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11.6 @ 2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Douglas Dr. 2016-17 corridor project; reconstruction of Winnetka &amp; </w:t>
            </w:r>
            <w:proofErr w:type="spellStart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Zenia</w:t>
            </w:r>
            <w:proofErr w:type="spellEnd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Aves. incorporated perennial, shrub, and tree plantings in medians and boulevards, curves; road diets on 3 Co. roads; almost every street reconstruction project the City has completed for the last 15 years has narrowed roadway widths and reduce impervious surfaces: 2004, 2010, 2017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5A7F95" w:rsidRDefault="005A7F95" w:rsidP="005A7F95">
            <w:pPr>
              <w:spacing w:after="0" w:line="240" w:lineRule="auto"/>
              <w:jc w:val="center"/>
              <w:rPr>
                <w:b/>
              </w:rPr>
            </w:pPr>
          </w:p>
          <w:p w:rsidR="005A7F95" w:rsidRPr="004036BF" w:rsidRDefault="005A7F95" w:rsidP="005A7F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12.1 @ 3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Interactive bike/</w:t>
            </w:r>
            <w:proofErr w:type="spellStart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ped</w:t>
            </w:r>
            <w:proofErr w:type="spellEnd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maps; Bike/</w:t>
            </w:r>
            <w:proofErr w:type="spellStart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Ped</w:t>
            </w:r>
            <w:proofErr w:type="spellEnd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Planning Task force; park &amp; ride lot; taprooms, cocktail rooms allowed to substitute 2 bicycle spaces for every 1 required car parking space up to 15% of required parking spaces; bike parking required for residents in 12+ unit developments, for all other developments at 5% of the required vehicle parking (minimum of 4 spaces). 2 businesses are 2 bronze Bicycle Friendly Businesses; 2016 </w:t>
            </w:r>
            <w:proofErr w:type="spellStart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WalkScore</w:t>
            </w:r>
            <w:proofErr w:type="spellEnd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of 29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12.4 @ 3 STARS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park and ride lots at General Mills Boulevard and Interstate 394 and at Highway 100 and Duluth Street. These lots give access to bus routes and car-pool services.</w:t>
            </w:r>
          </w:p>
          <w:p w:rsidR="005A7F95" w:rsidRPr="004A2DF9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12.5 @ </w:t>
            </w:r>
            <w:r w:rsidR="004A2DF9">
              <w:rPr>
                <w:rFonts w:asciiTheme="minorHAnsi" w:hAnsiTheme="minorHAnsi" w:cstheme="minorHAnsi"/>
                <w:sz w:val="20"/>
                <w:szCs w:val="20"/>
              </w:rPr>
              <w:t xml:space="preserve">NOT RATED </w:t>
            </w:r>
            <w:r w:rsidR="0092759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7596" w:rsidRPr="004A2DF9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city employee telework, </w:t>
            </w:r>
            <w:proofErr w:type="spellStart"/>
            <w:r w:rsidR="00927596" w:rsidRPr="004A2DF9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flexwork</w:t>
            </w:r>
            <w:proofErr w:type="spellEnd"/>
            <w:r w:rsidR="00927596" w:rsidRPr="004A2DF9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, and job-sharing policy. Other businesses in community offer remote work options as of 2021.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12.6 @ 3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2018 (&amp; 19) contract with Lime to deploy 53 </w:t>
            </w:r>
            <w:proofErr w:type="spellStart"/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dockless</w:t>
            </w:r>
            <w:proofErr w:type="spellEnd"/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 bikes &amp; 61 scooters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13. Fleets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13.2 @ 1 STAR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public works staff routinely survey vehicles by department for usage, function, and miles per gallon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13.3 @ 2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Review of vehicle fuel usage &amp; costs; 2013 snowplowing zones/routes for streets/sidewalks optimized for fuel and labor efficiencies; GPS automatic vehicle location technology in all snow removal equipment resulting in reduced fuel/salt use; 2008 staff no-idling policy; exploring police squad car computer systems that reduce idling; 22 E85 vehicles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13.4 @ 3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Parks &amp; police bike patrols; annual police bike-along (20 residents in 2015)  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14.4 @ 2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Transportation demand management overlay district along I-394 requires TDM plans for dense developments (0.6+ of gross sq. ft. floor area per sq. ft. of land in parcel); plans may require incentives for ridesharing, public transit, bike/</w:t>
            </w:r>
            <w:proofErr w:type="spellStart"/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ped</w:t>
            </w:r>
            <w:proofErr w:type="spellEnd"/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, variable/flex work hours, shared parking</w:t>
            </w:r>
          </w:p>
        </w:tc>
      </w:tr>
      <w:tr w:rsidR="006C7ED0" w:rsidRPr="00483652" w:rsidTr="006C7ED0">
        <w:trPr>
          <w:trHeight w:val="503"/>
        </w:trPr>
        <w:tc>
          <w:tcPr>
            <w:tcW w:w="10998" w:type="dxa"/>
            <w:gridSpan w:val="5"/>
          </w:tcPr>
          <w:p w:rsidR="006C7ED0" w:rsidRPr="006C7ED0" w:rsidRDefault="006C7ED0" w:rsidP="006C7ED0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  <w:p w:rsidR="006C7ED0" w:rsidRPr="006C7ED0" w:rsidRDefault="006C7ED0" w:rsidP="006C7ED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r w:rsidRPr="006C7ED0">
              <w:rPr>
                <w:rFonts w:asciiTheme="minorHAnsi" w:hAnsiTheme="minorHAnsi" w:cstheme="minorHAnsi"/>
                <w:b/>
                <w:szCs w:val="20"/>
              </w:rPr>
              <w:t xml:space="preserve">                                                             ENVIRONMENTAL MANAGEMENT: </w:t>
            </w:r>
            <w:r w:rsidRPr="006C7ED0">
              <w:rPr>
                <w:rFonts w:asciiTheme="minorHAnsi" w:hAnsiTheme="minorHAnsi" w:cstheme="minorHAnsi"/>
                <w:b/>
                <w:color w:val="FF0000"/>
                <w:szCs w:val="20"/>
              </w:rPr>
              <w:t>4 BPs</w:t>
            </w:r>
            <w:r w:rsidRPr="006C7ED0">
              <w:rPr>
                <w:rFonts w:asciiTheme="minorHAnsi" w:hAnsiTheme="minorHAnsi" w:cstheme="minorHAnsi"/>
                <w:b/>
                <w:szCs w:val="20"/>
              </w:rPr>
              <w:t xml:space="preserve"> required;      are 4 done?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 YES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5A7F95" w:rsidRDefault="005A7F95" w:rsidP="005A7F95">
            <w:pPr>
              <w:spacing w:after="0" w:line="240" w:lineRule="auto"/>
              <w:jc w:val="center"/>
              <w:rPr>
                <w:b/>
              </w:rPr>
            </w:pPr>
          </w:p>
          <w:p w:rsidR="005A7F95" w:rsidRPr="004036BF" w:rsidRDefault="005A7F95" w:rsidP="005A7F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15.1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2017 sustainable purchasing guidelines: </w:t>
            </w:r>
            <w:proofErr w:type="spellStart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EnergyStar</w:t>
            </w:r>
            <w:proofErr w:type="spellEnd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, </w:t>
            </w:r>
            <w:proofErr w:type="spellStart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WaterSense</w:t>
            </w:r>
            <w:proofErr w:type="spellEnd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, Green Seal, </w:t>
            </w:r>
            <w:proofErr w:type="spellStart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EcoLogo</w:t>
            </w:r>
            <w:proofErr w:type="spellEnd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and/or US EPA Safer Choice cleaning products, 30%+ recycled-content paper; 10% price </w:t>
            </w:r>
            <w:proofErr w:type="spellStart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leyway</w:t>
            </w:r>
            <w:proofErr w:type="spellEnd"/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15.4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Water Sense sinks, toilets, urinals, showerheads, pre-rinse spray valves, irrigation controllers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5A7F95" w:rsidRDefault="005A7F95" w:rsidP="005A7F95">
            <w:pPr>
              <w:spacing w:after="0" w:line="240" w:lineRule="auto"/>
              <w:jc w:val="center"/>
              <w:rPr>
                <w:b/>
              </w:rPr>
            </w:pPr>
          </w:p>
          <w:p w:rsidR="005A7F95" w:rsidRPr="004036BF" w:rsidRDefault="005A7F95" w:rsidP="005A7F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6.1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Tree City USA since 1987; $13/resident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16.2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survival rates of plantings tracked (86-100%)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6.3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annual tree planting in public spaces $10k-$30,000; also budget for tree replacement as part of Pavement Management Program; 2016 </w:t>
            </w:r>
            <w:proofErr w:type="spellStart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EarthDefine</w:t>
            </w:r>
            <w:proofErr w:type="spellEnd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Geospatial [LiDAR] Data and Services -- overall city tree canopy of 40.5%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6.6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residents directed to </w:t>
            </w:r>
            <w:proofErr w:type="spellStart"/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MnDOT</w:t>
            </w:r>
            <w:proofErr w:type="spellEnd"/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 Plant Selector online tool; Emerald Ash Borer Management Plan 2010; use of 10-20-30 rule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5A7F95" w:rsidRDefault="005A7F95" w:rsidP="005A7F95">
            <w:pPr>
              <w:spacing w:after="0" w:line="240" w:lineRule="auto"/>
              <w:jc w:val="center"/>
              <w:rPr>
                <w:b/>
              </w:rPr>
            </w:pPr>
          </w:p>
          <w:p w:rsidR="005A7F95" w:rsidRPr="004036BF" w:rsidRDefault="005A7F95" w:rsidP="005A7F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17.1 @ 3 STARS –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MIDS adopted 2015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17.3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code requires stormwater runoff rates be limited to pre-project rates for the 2-year, 10-year and 100-year, 24-hour precipitation events; public &amp; private street width proposals between 24- and 26-feet (&amp; some 18’) consistently approved </w:t>
            </w:r>
          </w:p>
          <w:p w:rsidR="005A7F95" w:rsidRPr="006C7ED0" w:rsidRDefault="005A7F95" w:rsidP="005A7F95">
            <w:pPr>
              <w:spacing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17.5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residential rain garden, native vegetation guidelines; infiltration, evapotranspiration, reuse/harvesting, conservation design, urban forestry and green roofs are given preference as design options for those seeking a permit (esp. PUD); stormwater harvesting helps irrigate Sandburg Athletic Complex; advanced techniques implemented in smaller street projects as opportunities arise; use of Atlas 14; 8 public, 36 private rain gardens; 1 private green roof; 2 public, 2 private pervious pavers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</w:pPr>
          </w:p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8.3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2016, 15% land in parks/open space; 55 acres/1000 residents; 100% within one-half mile of a park/open space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8.5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25 native buffer areas (54 acres) using IPM (herbicides only on athletic fields if weeds constitute over 70%); no milkweed removal and is included in public planters, medians and along roadways; park and public event recycling; in 2015 6 acres pollinator habitat planted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18.8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Adopt-a-park, -space, -pond, -storm drain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lastRenderedPageBreak/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19.4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new </w:t>
            </w:r>
            <w:proofErr w:type="spellStart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shoreland</w:t>
            </w:r>
            <w:proofErr w:type="spellEnd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development or alteration requires protection or restoration; new requires dedication of permanent conservation easements over a significant portion of the </w:t>
            </w:r>
            <w:proofErr w:type="spellStart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shoreland</w:t>
            </w:r>
            <w:proofErr w:type="spellEnd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19.5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5 out of 16 miles with stream bank buffer;  over 30 private properties by 2016 stabilized their own shorelines; 20 private properties have shoreline conservation easements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19.6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>@ 2 STARS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20. Water / Wastewater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20.1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uses B3 to compare energy usage of water reservoir to Crystal; JWC pumps and delivers drinking water at a rate of 1.0267 kWh per 1,000 gallons 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20.3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Inflow/infiltration inspections required before house sale, plumbing permits ($10,000+), variances, subdivisions,  other planning actions; voluntary I/I inspections part of Pavement Management Program; 2004-2015 reduced I/I flow 3.1 MGD (24%) = savings at wastewater treatment plant of up to $2,772,175/year</w:t>
            </w:r>
          </w:p>
          <w:p w:rsidR="005A7F95" w:rsidRPr="006C7ED0" w:rsidRDefault="005A7F95" w:rsidP="004A2DF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  <w:r w:rsidR="004A2DF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A2DF9">
              <w:rPr>
                <w:rFonts w:asciiTheme="minorHAnsi" w:hAnsiTheme="minorHAnsi" w:cstheme="minorHAnsi"/>
                <w:sz w:val="20"/>
                <w:szCs w:val="20"/>
              </w:rPr>
              <w:t xml:space="preserve"> @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 2 STARS –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3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  <w:vertAlign w:val="superscript"/>
              </w:rPr>
              <w:t>rd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party </w:t>
            </w:r>
            <w:proofErr w:type="spellStart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yrly</w:t>
            </w:r>
            <w:proofErr w:type="spellEnd"/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. check of water/wastewater pumps; peak shaving generator in pump house; 2 out of 4 new efficient water reservoir pumps, 2020 plan for other 2 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22.1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internal city organics collection &amp; compostable products &amp; plastic film recycling &amp; 2016 447.7 tons of leaves collected and composted for local retail/wholesaling, from City properties; recycling in city buildings and parks and at special events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22.4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annual “Mighty Tidy Day” (data available) for furniture, household items for Bridging reuse; several second-hand shops in the City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22.5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organics recycling curbside is available through select residential trash haulers</w:t>
            </w:r>
          </w:p>
          <w:p w:rsidR="005A7F95" w:rsidRDefault="005A7F95" w:rsidP="005A7F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22.6 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city curbside recycling since 1987 to all 1-4 family residences; private garbage haulers must follow the City organized schedule; larger MF dwellings/C&amp;I required to provide/contract for recycling collection at least every 2 weeks; 2018-new city contract for recycling services; 2016 - 2,174.05 tons of materials were diverted to city recycling </w:t>
            </w:r>
          </w:p>
          <w:p w:rsidR="004A2DF9" w:rsidRPr="006C7ED0" w:rsidRDefault="004A2DF9" w:rsidP="005A7F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 w:rsidRPr="004A2DF9">
              <w:rPr>
                <w:rFonts w:asciiTheme="minorHAnsi" w:eastAsia="Times New Roman" w:hAnsiTheme="minorHAnsi" w:cstheme="minorHAnsi"/>
                <w:sz w:val="20"/>
                <w:szCs w:val="20"/>
              </w:rPr>
              <w:t>22.7 @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</w:t>
            </w:r>
            <w:r w:rsidRPr="004A2D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STAR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4A2DF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Organized recycling and organics programs started 2022 for all 1-4 unit residences. 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23.2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ordinance regulates recreational fires; guidance for recreational burning on the City website; Code prohibits the installation, use, and maintenance of outdoor wood boilers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23.3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>@ 2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RS –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no smoking in public parks/recreation facilities; no-idling policy for the police/other departments saved $1,600/mo. For police in the first summer with the new policy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23.5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2018 EV charger at City Hall</w:t>
            </w:r>
          </w:p>
        </w:tc>
      </w:tr>
      <w:tr w:rsidR="006C7ED0" w:rsidRPr="00483652" w:rsidTr="006C7ED0">
        <w:trPr>
          <w:trHeight w:val="440"/>
        </w:trPr>
        <w:tc>
          <w:tcPr>
            <w:tcW w:w="10998" w:type="dxa"/>
            <w:gridSpan w:val="5"/>
          </w:tcPr>
          <w:p w:rsidR="006C7ED0" w:rsidRDefault="006C7ED0" w:rsidP="006C7ED0">
            <w:pPr>
              <w:spacing w:after="0" w:line="240" w:lineRule="auto"/>
            </w:pPr>
          </w:p>
          <w:p w:rsidR="006C7ED0" w:rsidRPr="003B3361" w:rsidRDefault="006C7ED0" w:rsidP="006C7ED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Pr="003B3361">
              <w:rPr>
                <w:b/>
              </w:rPr>
              <w:t xml:space="preserve">: </w:t>
            </w:r>
            <w:r w:rsidRPr="003B3361">
              <w:rPr>
                <w:b/>
                <w:color w:val="FF0000"/>
              </w:rPr>
              <w:t>3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are 3 done?  YES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 xml:space="preserve">24. Benchmarks &amp; </w:t>
            </w:r>
            <w:r>
              <w:rPr>
                <w:rFonts w:cs="Calibri"/>
                <w:b/>
                <w:bCs/>
              </w:rPr>
              <w:t>Community Engagement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</w:tcPr>
          <w:p w:rsidR="005A7F95" w:rsidRPr="004036BF" w:rsidRDefault="005A7F95" w:rsidP="005A7F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24.1 @ 2 STARS --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Environmental Commission with annual report to council, GS on city web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24.2 @ 1 STAR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As part of 2040 comp plan staff reviewed objectives completion &amp; reported to Planning Commission; CIP catalogues public investments by date and cost</w:t>
            </w:r>
          </w:p>
          <w:p w:rsidR="005A7F95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24.3 @ 1 STAR – </w:t>
            </w:r>
            <w:r w:rsidRPr="006C7ED0"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  <w:t>Environmental State of the City report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7F95">
              <w:rPr>
                <w:rFonts w:asciiTheme="minorHAnsi" w:hAnsiTheme="minorHAnsi" w:cstheme="minorHAnsi"/>
                <w:sz w:val="20"/>
                <w:szCs w:val="20"/>
              </w:rPr>
              <w:t xml:space="preserve">24.6 @ 3 STARS – </w:t>
            </w:r>
            <w:r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  <w:t>Multiple committees include a youth position; multiple city internship opportunities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5A7F95" w:rsidRPr="004036BF" w:rsidRDefault="005A7F95" w:rsidP="005A7F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kinsoku w:val="0"/>
              <w:overflowPunct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25.4 @ 2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annually hosts Mighty Tidy Day with value-added businesses (Shred-N-Go, Tech Dump, Better Futures) for resident disposal of items that cannot be donated; city regularly contracts with companies that use recycled materials in street re-construction projects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25.5 @ 3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Liberty Crossing redevelopment site: a mix of housing adjacent to transit and flood storage; reduction of impervious surface area; establishment of native vegetation buffer areas; development of public open space and trails; onsite renewable energy generation 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26. Renewable Energy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26.1 @ 2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solar &amp; wind ordinance; since 2001 16 solar installations, aggregate value $363,793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26.2 @ 3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City web lists green power purchasing, solar </w:t>
            </w:r>
            <w:proofErr w:type="spellStart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ap</w:t>
            </w:r>
            <w:proofErr w:type="spellEnd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to assess property’s solar potential; in 2016 3 businesses, 435 residents participated in </w:t>
            </w:r>
            <w:proofErr w:type="spellStart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Windsource</w:t>
            </w:r>
            <w:proofErr w:type="spellEnd"/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; as of 2016, 4 businesses, 13 residences have installed onsite solar </w:t>
            </w:r>
          </w:p>
          <w:p w:rsidR="005A7F95" w:rsidRPr="006C7ED0" w:rsidRDefault="005A7F95" w:rsidP="005A7F95">
            <w:pPr>
              <w:spacing w:line="240" w:lineRule="auto"/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</w:pP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6.5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1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2015 2 PV arrays (80 kW total) on public buildings; 2 more to come; 15% &amp; 100% of building demands met; $2,213/yr. savings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27.2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2013: chickens allowed by permit (2017: 9 licenses); 1 PUD option is a community garden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27.3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6C7ED0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Market in the Valley: farmers market in City Hall parking lot every Sunday morning June-October, ~1000 shoppers/Sunday; 7,072 out of 9,610 residential units are within a mile of CSA drop-off points or the farmers market (74% of the population) </w:t>
            </w: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5A7F95" w:rsidRPr="006C7ED0" w:rsidRDefault="005A7F95" w:rsidP="005A7F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7ED0">
              <w:rPr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28.3 @ NOT RATED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- 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transit service through Downtown West area, which is within 0.5 miles of single-family zoning; City-facilitated shared parking for the Central Park West property 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7F95" w:rsidRPr="00483652" w:rsidTr="006C7ED0">
        <w:tc>
          <w:tcPr>
            <w:tcW w:w="3168" w:type="dxa"/>
            <w:gridSpan w:val="2"/>
          </w:tcPr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5A7F95" w:rsidRPr="009917D6" w:rsidRDefault="005A7F95" w:rsidP="005A7F95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5A7F95" w:rsidRPr="004036BF" w:rsidRDefault="005A7F95" w:rsidP="005A7F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5A7F95" w:rsidRPr="006C7ED0" w:rsidRDefault="005A7F95" w:rsidP="005A7F95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29.1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part of regional Emergency Operations Plan/Group; includes a crisis communication plan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29.2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developing Resilience Plan to be part of its 2018 comp plan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29.3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2017 focus group of professionals who work to provide services to vulnerable populations to develop objectives, policies, and strategies outlined in the City’s Resilience and Sustainability Plan</w:t>
            </w:r>
          </w:p>
          <w:p w:rsidR="005A7F95" w:rsidRPr="006C7ED0" w:rsidRDefault="005A7F95" w:rsidP="005A7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29.5 </w:t>
            </w:r>
            <w:r w:rsidRPr="006C7ED0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Pr="006C7ED0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“red book” with critical maps, procedural information, contacts for emergency events and disasters; </w:t>
            </w:r>
            <w:r w:rsidRPr="006C7ED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comprehensive facility analysis in 2006 incorporated into the Capital Improvement Plan each year for building improvements; investments to ensure new buildings are built to be durable and resilient to natural hazards; several roofs repaired; 5.2 miles of shorelines restored 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0B50A6" w:rsidRDefault="000B50A6" w:rsidP="00852AF5">
      <w:pPr>
        <w:spacing w:after="0" w:line="240" w:lineRule="auto"/>
      </w:pPr>
    </w:p>
    <w:p w:rsidR="000B50A6" w:rsidRPr="000B50A6" w:rsidRDefault="000B50A6" w:rsidP="000B50A6">
      <w:pPr>
        <w:rPr>
          <w:rFonts w:asciiTheme="minorHAnsi" w:hAnsiTheme="minorHAnsi"/>
        </w:rPr>
      </w:pPr>
      <w:r w:rsidRPr="00863EAF">
        <w:rPr>
          <w:rFonts w:asciiTheme="minorHAnsi" w:hAnsiTheme="minorHAnsi"/>
          <w:b/>
        </w:rPr>
        <w:t>GOLDEN VALLEY</w:t>
      </w:r>
      <w:r>
        <w:rPr>
          <w:rFonts w:asciiTheme="minorHAnsi" w:hAnsiTheme="minorHAnsi"/>
        </w:rPr>
        <w:t xml:space="preserve"> – notable actions</w:t>
      </w:r>
    </w:p>
    <w:p w:rsidR="000B50A6" w:rsidRDefault="000B50A6" w:rsidP="000B50A6">
      <w:pPr>
        <w:pStyle w:val="ListParagraph"/>
        <w:numPr>
          <w:ilvl w:val="0"/>
          <w:numId w:val="9"/>
        </w:numPr>
        <w:spacing w:after="0" w:line="240" w:lineRule="auto"/>
      </w:pPr>
      <w:r>
        <w:rPr>
          <w:b/>
          <w:bCs/>
        </w:rPr>
        <w:t>2040 Comp Plan includes</w:t>
      </w:r>
      <w:r>
        <w:t>: chapter on sustainability &amp; resilience; sustainability goals highlighted in all chapters;  bike/</w:t>
      </w:r>
      <w:proofErr w:type="spellStart"/>
      <w:r>
        <w:t>ped</w:t>
      </w:r>
      <w:proofErr w:type="spellEnd"/>
      <w:r>
        <w:t xml:space="preserve"> transportation chapter expands multi-modal transportation; Capital Improvement Plan, to be reviewed yearly by Planning Commission, catalogues public investments by date and cost</w:t>
      </w:r>
    </w:p>
    <w:p w:rsidR="000B50A6" w:rsidRDefault="000B50A6" w:rsidP="000B50A6">
      <w:pPr>
        <w:pStyle w:val="ListParagraph"/>
        <w:numPr>
          <w:ilvl w:val="0"/>
          <w:numId w:val="9"/>
        </w:numPr>
        <w:spacing w:after="0" w:line="240" w:lineRule="auto"/>
      </w:pPr>
      <w:r>
        <w:rPr>
          <w:b/>
          <w:bCs/>
        </w:rPr>
        <w:t>PUD approval includes sustainability elements; requires</w:t>
      </w:r>
      <w:r>
        <w:t xml:space="preserve"> minimum options that must total 5 points; options include a green roof (5 pts.), a renewable energy source (4 pts.), LEED gold (3 pts.) or platinum (4 pts.) building, community garden (3 pts.), enhanced storm water</w:t>
      </w:r>
    </w:p>
    <w:p w:rsidR="000B50A6" w:rsidRDefault="000B50A6" w:rsidP="000B50A6">
      <w:pPr>
        <w:pStyle w:val="ListParagraph"/>
        <w:numPr>
          <w:ilvl w:val="0"/>
          <w:numId w:val="9"/>
        </w:numPr>
        <w:spacing w:after="0" w:line="240" w:lineRule="auto"/>
      </w:pPr>
      <w:r>
        <w:rPr>
          <w:b/>
          <w:bCs/>
        </w:rPr>
        <w:t>Transportation demand management overlay</w:t>
      </w:r>
      <w:r>
        <w:t xml:space="preserve"> district along I-394 requires TDM plans for dense developments (0.6+ of gross sq. ft. floor area per sq. ft. of land in parcel); plans may require incentives for ridesharing, public transit, bike/</w:t>
      </w:r>
      <w:proofErr w:type="spellStart"/>
      <w:r>
        <w:t>ped</w:t>
      </w:r>
      <w:proofErr w:type="spellEnd"/>
      <w:r>
        <w:t>, variable/flex work hours, shared parking</w:t>
      </w:r>
    </w:p>
    <w:p w:rsidR="000B50A6" w:rsidRDefault="000B50A6" w:rsidP="000B50A6">
      <w:pPr>
        <w:pStyle w:val="ListParagraph"/>
        <w:numPr>
          <w:ilvl w:val="0"/>
          <w:numId w:val="9"/>
        </w:numPr>
        <w:spacing w:after="0" w:line="240" w:lineRule="auto"/>
      </w:pPr>
      <w:r>
        <w:rPr>
          <w:b/>
          <w:bCs/>
        </w:rPr>
        <w:t>Inflow/infiltration inspections required</w:t>
      </w:r>
      <w:r>
        <w:t xml:space="preserve"> before house sale, plumbing permits ($10,000+), variances, subdivisions; voluntary I/I inspections part of Pavement Management Program</w:t>
      </w:r>
    </w:p>
    <w:p w:rsidR="000B50A6" w:rsidRDefault="000B50A6" w:rsidP="000B50A6">
      <w:pPr>
        <w:pStyle w:val="ListParagraph"/>
        <w:numPr>
          <w:ilvl w:val="0"/>
          <w:numId w:val="9"/>
        </w:numPr>
        <w:spacing w:after="0" w:line="240" w:lineRule="auto"/>
      </w:pPr>
      <w:r>
        <w:rPr>
          <w:b/>
          <w:bCs/>
        </w:rPr>
        <w:t xml:space="preserve">$2,750,000/yr. savings </w:t>
      </w:r>
      <w:r>
        <w:t>at wastewater plant due to 2004-2015 24% inflow/infiltration reduction of 3.1M gal./day</w:t>
      </w:r>
    </w:p>
    <w:p w:rsidR="000B50A6" w:rsidRPr="00863EAF" w:rsidRDefault="000B50A6" w:rsidP="000B50A6">
      <w:pPr>
        <w:pStyle w:val="ListParagraph"/>
        <w:numPr>
          <w:ilvl w:val="0"/>
          <w:numId w:val="8"/>
        </w:numPr>
        <w:spacing w:after="0" w:line="240" w:lineRule="auto"/>
      </w:pPr>
      <w:r w:rsidRPr="00863EAF">
        <w:rPr>
          <w:b/>
        </w:rPr>
        <w:t>Detailed annual Environmental State of the City</w:t>
      </w:r>
      <w:r w:rsidRPr="00863EAF">
        <w:t xml:space="preserve"> report: tracking data and costs savings on buildings, lighting, forestry</w:t>
      </w:r>
    </w:p>
    <w:p w:rsidR="000B50A6" w:rsidRPr="00863EAF" w:rsidRDefault="000B50A6" w:rsidP="000B50A6">
      <w:pPr>
        <w:pStyle w:val="ListParagraph"/>
        <w:numPr>
          <w:ilvl w:val="0"/>
          <w:numId w:val="8"/>
        </w:numPr>
        <w:spacing w:after="0" w:line="240" w:lineRule="auto"/>
      </w:pPr>
      <w:r w:rsidRPr="00863EAF">
        <w:rPr>
          <w:b/>
        </w:rPr>
        <w:t>Narrowed roadway widths &amp; reduced impervious surfaces</w:t>
      </w:r>
      <w:r w:rsidRPr="00863EAF">
        <w:t xml:space="preserve"> are part of almost every street reconstruction project the City has completed for the last 15 years</w:t>
      </w:r>
    </w:p>
    <w:p w:rsidR="000B50A6" w:rsidRPr="00863EAF" w:rsidRDefault="000B50A6" w:rsidP="000B50A6">
      <w:pPr>
        <w:pStyle w:val="ListParagraph"/>
        <w:numPr>
          <w:ilvl w:val="0"/>
          <w:numId w:val="8"/>
        </w:numPr>
        <w:spacing w:after="0" w:line="240" w:lineRule="auto"/>
      </w:pPr>
      <w:r w:rsidRPr="00863EAF">
        <w:rPr>
          <w:b/>
        </w:rPr>
        <w:t>Green complete street project</w:t>
      </w:r>
      <w:r w:rsidRPr="00863EAF">
        <w:t xml:space="preserve"> (Douglas Drive: 2016-17) included sidewalks, bike lanes, roundabouts, stormwater infiltrated &amp; for irrigation of nearby ballfields, duct banks/conduits for future utility expansions added to undergrounding of utilities</w:t>
      </w:r>
    </w:p>
    <w:p w:rsidR="000B50A6" w:rsidRPr="00863EAF" w:rsidRDefault="000B50A6" w:rsidP="000B50A6">
      <w:pPr>
        <w:pStyle w:val="ListParagraph"/>
        <w:numPr>
          <w:ilvl w:val="0"/>
          <w:numId w:val="8"/>
        </w:numPr>
        <w:spacing w:after="0" w:line="240" w:lineRule="auto"/>
      </w:pPr>
      <w:r w:rsidRPr="00863EAF">
        <w:rPr>
          <w:b/>
        </w:rPr>
        <w:t xml:space="preserve">Bike promotion/parking minimums </w:t>
      </w:r>
      <w:r w:rsidRPr="00863EAF">
        <w:t>includes bike parking required at 12+ unit developments, and for all other developments at 5% of the required vehicle parking; up to 15% of required car parking spaces at bars can be for bikes; interactive bike/</w:t>
      </w:r>
      <w:proofErr w:type="spellStart"/>
      <w:r w:rsidRPr="00863EAF">
        <w:t>ped</w:t>
      </w:r>
      <w:proofErr w:type="spellEnd"/>
      <w:r w:rsidRPr="00863EAF">
        <w:t xml:space="preserve"> maps; Bike/</w:t>
      </w:r>
      <w:proofErr w:type="spellStart"/>
      <w:r w:rsidRPr="00863EAF">
        <w:t>Ped</w:t>
      </w:r>
      <w:proofErr w:type="spellEnd"/>
      <w:r w:rsidRPr="00863EAF">
        <w:t xml:space="preserve"> Planning Task force; 2 Bronze-level Bicycle Friendly Businesses; park &amp; ride lot</w:t>
      </w:r>
    </w:p>
    <w:p w:rsidR="000B50A6" w:rsidRPr="00D25BD1" w:rsidRDefault="000B50A6" w:rsidP="000B50A6">
      <w:pPr>
        <w:pStyle w:val="ListParagraph"/>
        <w:numPr>
          <w:ilvl w:val="0"/>
          <w:numId w:val="10"/>
        </w:numPr>
        <w:spacing w:after="0" w:line="240" w:lineRule="auto"/>
      </w:pPr>
      <w:r w:rsidRPr="00D25BD1">
        <w:rPr>
          <w:b/>
        </w:rPr>
        <w:lastRenderedPageBreak/>
        <w:t>2018 savings of</w:t>
      </w:r>
      <w:r w:rsidRPr="00D25BD1">
        <w:t xml:space="preserve"> 221,000 lbs</w:t>
      </w:r>
      <w:r>
        <w:t>.</w:t>
      </w:r>
      <w:r w:rsidRPr="00D25BD1">
        <w:t xml:space="preserve"> CO2, 23% cut in energy bill</w:t>
      </w:r>
      <w:r>
        <w:t>,</w:t>
      </w:r>
      <w:r w:rsidRPr="00D25BD1">
        <w:t xml:space="preserve"> by replacing 558 </w:t>
      </w:r>
      <w:proofErr w:type="spellStart"/>
      <w:r w:rsidRPr="00D25BD1">
        <w:t>cobrahead</w:t>
      </w:r>
      <w:proofErr w:type="spellEnd"/>
      <w:r w:rsidRPr="00D25BD1">
        <w:t xml:space="preserve"> street lights with 3000k LEDs</w:t>
      </w:r>
    </w:p>
    <w:p w:rsidR="000B50A6" w:rsidRDefault="000B50A6" w:rsidP="000B50A6">
      <w:pPr>
        <w:pStyle w:val="ListParagraph"/>
        <w:numPr>
          <w:ilvl w:val="0"/>
          <w:numId w:val="10"/>
        </w:numPr>
        <w:spacing w:after="0" w:line="240" w:lineRule="auto"/>
      </w:pPr>
      <w:r w:rsidRPr="00D25BD1">
        <w:rPr>
          <w:b/>
        </w:rPr>
        <w:t xml:space="preserve">53 </w:t>
      </w:r>
      <w:proofErr w:type="spellStart"/>
      <w:r w:rsidRPr="00D25BD1">
        <w:rPr>
          <w:b/>
        </w:rPr>
        <w:t>dockless</w:t>
      </w:r>
      <w:proofErr w:type="spellEnd"/>
      <w:r w:rsidRPr="00D25BD1">
        <w:rPr>
          <w:b/>
        </w:rPr>
        <w:t xml:space="preserve"> bikes &amp; 61 scooters</w:t>
      </w:r>
      <w:r w:rsidRPr="00D25BD1">
        <w:t xml:space="preserve"> </w:t>
      </w:r>
      <w:r>
        <w:t>deployed via 2</w:t>
      </w:r>
      <w:r w:rsidRPr="00D25BD1">
        <w:t xml:space="preserve">019 </w:t>
      </w:r>
      <w:r>
        <w:t>contract with Lime</w:t>
      </w:r>
    </w:p>
    <w:p w:rsidR="000E5385" w:rsidRDefault="000E5385" w:rsidP="000E5385">
      <w:pPr>
        <w:pStyle w:val="ListParagraph"/>
        <w:numPr>
          <w:ilvl w:val="0"/>
          <w:numId w:val="10"/>
        </w:numPr>
        <w:spacing w:after="0" w:line="240" w:lineRule="auto"/>
      </w:pPr>
      <w:r w:rsidRPr="00F56B0B">
        <w:rPr>
          <w:b/>
        </w:rPr>
        <w:t>City-facilitated shared commercial parking,</w:t>
      </w:r>
      <w:r>
        <w:t xml:space="preserve"> commercial parking </w:t>
      </w:r>
      <w:r w:rsidRPr="00F56B0B">
        <w:t>mini</w:t>
      </w:r>
      <w:r>
        <w:t>mum reduced</w:t>
      </w:r>
      <w:r w:rsidRPr="00F56B0B">
        <w:t xml:space="preserve"> in exchange for evidence of adjacent </w:t>
      </w:r>
      <w:r>
        <w:t>shared parking</w:t>
      </w:r>
    </w:p>
    <w:p w:rsidR="000E5385" w:rsidRPr="00D25BD1" w:rsidRDefault="000E5385" w:rsidP="00E4252B">
      <w:pPr>
        <w:spacing w:after="0" w:line="240" w:lineRule="auto"/>
      </w:pPr>
    </w:p>
    <w:p w:rsidR="000B50A6" w:rsidRPr="00852AF5" w:rsidRDefault="000B50A6" w:rsidP="00852AF5">
      <w:pPr>
        <w:spacing w:after="0" w:line="240" w:lineRule="auto"/>
      </w:pPr>
    </w:p>
    <w:sectPr w:rsidR="000B50A6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3ED"/>
    <w:multiLevelType w:val="hybridMultilevel"/>
    <w:tmpl w:val="BE288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761B3"/>
    <w:multiLevelType w:val="hybridMultilevel"/>
    <w:tmpl w:val="CBD89A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5E4D44"/>
    <w:multiLevelType w:val="hybridMultilevel"/>
    <w:tmpl w:val="CE566C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3015B"/>
    <w:multiLevelType w:val="hybridMultilevel"/>
    <w:tmpl w:val="5492D0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D71A8"/>
    <w:multiLevelType w:val="hybridMultilevel"/>
    <w:tmpl w:val="189094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9235E"/>
    <w:multiLevelType w:val="multilevel"/>
    <w:tmpl w:val="0DFA83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67D6378"/>
    <w:multiLevelType w:val="hybridMultilevel"/>
    <w:tmpl w:val="1D8E1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15CDA"/>
    <w:rsid w:val="00030102"/>
    <w:rsid w:val="000319F1"/>
    <w:rsid w:val="0004215B"/>
    <w:rsid w:val="000708BE"/>
    <w:rsid w:val="00086E52"/>
    <w:rsid w:val="000B195D"/>
    <w:rsid w:val="000B50A6"/>
    <w:rsid w:val="000B5928"/>
    <w:rsid w:val="000C6120"/>
    <w:rsid w:val="000C76F9"/>
    <w:rsid w:val="000D0439"/>
    <w:rsid w:val="000D24A7"/>
    <w:rsid w:val="000D2C97"/>
    <w:rsid w:val="000E2832"/>
    <w:rsid w:val="000E5385"/>
    <w:rsid w:val="000E7A09"/>
    <w:rsid w:val="000F0757"/>
    <w:rsid w:val="000F19FD"/>
    <w:rsid w:val="001144E4"/>
    <w:rsid w:val="0016363C"/>
    <w:rsid w:val="00170022"/>
    <w:rsid w:val="001730BD"/>
    <w:rsid w:val="00187F1F"/>
    <w:rsid w:val="001A2D4D"/>
    <w:rsid w:val="001B3763"/>
    <w:rsid w:val="001B7ACE"/>
    <w:rsid w:val="001C2D45"/>
    <w:rsid w:val="001F19BC"/>
    <w:rsid w:val="001F1CFD"/>
    <w:rsid w:val="001F3BF5"/>
    <w:rsid w:val="0023700E"/>
    <w:rsid w:val="002410CD"/>
    <w:rsid w:val="00245B58"/>
    <w:rsid w:val="00263AA8"/>
    <w:rsid w:val="00297155"/>
    <w:rsid w:val="002A3304"/>
    <w:rsid w:val="002B7964"/>
    <w:rsid w:val="002D5B53"/>
    <w:rsid w:val="00301A06"/>
    <w:rsid w:val="003032C4"/>
    <w:rsid w:val="00304353"/>
    <w:rsid w:val="00335A49"/>
    <w:rsid w:val="00335C2C"/>
    <w:rsid w:val="0034538E"/>
    <w:rsid w:val="00350D3B"/>
    <w:rsid w:val="00361CE2"/>
    <w:rsid w:val="00364100"/>
    <w:rsid w:val="003B3361"/>
    <w:rsid w:val="003C7769"/>
    <w:rsid w:val="003D2DB7"/>
    <w:rsid w:val="003E5676"/>
    <w:rsid w:val="003E7563"/>
    <w:rsid w:val="004036BF"/>
    <w:rsid w:val="0040396A"/>
    <w:rsid w:val="0041345F"/>
    <w:rsid w:val="0041713B"/>
    <w:rsid w:val="00425083"/>
    <w:rsid w:val="004441F4"/>
    <w:rsid w:val="00451317"/>
    <w:rsid w:val="00454640"/>
    <w:rsid w:val="0046071D"/>
    <w:rsid w:val="00466B5F"/>
    <w:rsid w:val="00483652"/>
    <w:rsid w:val="00486D57"/>
    <w:rsid w:val="004873BE"/>
    <w:rsid w:val="0049339D"/>
    <w:rsid w:val="004A2DF9"/>
    <w:rsid w:val="004D3CC9"/>
    <w:rsid w:val="004E6C73"/>
    <w:rsid w:val="004F0D7C"/>
    <w:rsid w:val="0051415E"/>
    <w:rsid w:val="00552B5F"/>
    <w:rsid w:val="00556462"/>
    <w:rsid w:val="00556961"/>
    <w:rsid w:val="005761FC"/>
    <w:rsid w:val="00585D25"/>
    <w:rsid w:val="00586576"/>
    <w:rsid w:val="005A7F95"/>
    <w:rsid w:val="005B3809"/>
    <w:rsid w:val="005B3BD5"/>
    <w:rsid w:val="005D4EB1"/>
    <w:rsid w:val="005D7AB1"/>
    <w:rsid w:val="005E30DF"/>
    <w:rsid w:val="005E3F14"/>
    <w:rsid w:val="00606E22"/>
    <w:rsid w:val="00610BDF"/>
    <w:rsid w:val="00612DC9"/>
    <w:rsid w:val="0061303B"/>
    <w:rsid w:val="00622E5D"/>
    <w:rsid w:val="00630440"/>
    <w:rsid w:val="0063764E"/>
    <w:rsid w:val="00661C64"/>
    <w:rsid w:val="00665CFB"/>
    <w:rsid w:val="00676E9F"/>
    <w:rsid w:val="00686EFA"/>
    <w:rsid w:val="006C3028"/>
    <w:rsid w:val="006C7ED0"/>
    <w:rsid w:val="006D352D"/>
    <w:rsid w:val="006D7564"/>
    <w:rsid w:val="006E69FE"/>
    <w:rsid w:val="006F79EB"/>
    <w:rsid w:val="00707BE8"/>
    <w:rsid w:val="0073010D"/>
    <w:rsid w:val="0073575F"/>
    <w:rsid w:val="007457E0"/>
    <w:rsid w:val="00770643"/>
    <w:rsid w:val="00792DE4"/>
    <w:rsid w:val="007B6E66"/>
    <w:rsid w:val="007E1DD3"/>
    <w:rsid w:val="007E6826"/>
    <w:rsid w:val="007F3FBB"/>
    <w:rsid w:val="007F4EE5"/>
    <w:rsid w:val="00805DDB"/>
    <w:rsid w:val="00810FEC"/>
    <w:rsid w:val="00815592"/>
    <w:rsid w:val="0082120C"/>
    <w:rsid w:val="008376F2"/>
    <w:rsid w:val="00852AF5"/>
    <w:rsid w:val="00855919"/>
    <w:rsid w:val="00864E1B"/>
    <w:rsid w:val="00884387"/>
    <w:rsid w:val="008A3DA9"/>
    <w:rsid w:val="008A7855"/>
    <w:rsid w:val="008B1C67"/>
    <w:rsid w:val="008C74C8"/>
    <w:rsid w:val="008D117A"/>
    <w:rsid w:val="0090525F"/>
    <w:rsid w:val="009064BA"/>
    <w:rsid w:val="00911682"/>
    <w:rsid w:val="00913995"/>
    <w:rsid w:val="009150F9"/>
    <w:rsid w:val="009164AD"/>
    <w:rsid w:val="00927596"/>
    <w:rsid w:val="0093233F"/>
    <w:rsid w:val="00935EC5"/>
    <w:rsid w:val="009470DB"/>
    <w:rsid w:val="0094747D"/>
    <w:rsid w:val="00962979"/>
    <w:rsid w:val="009A1DB9"/>
    <w:rsid w:val="009B039C"/>
    <w:rsid w:val="009C05A4"/>
    <w:rsid w:val="009C1973"/>
    <w:rsid w:val="009E1BED"/>
    <w:rsid w:val="009F5969"/>
    <w:rsid w:val="00A16CA5"/>
    <w:rsid w:val="00A33801"/>
    <w:rsid w:val="00A52CAE"/>
    <w:rsid w:val="00A52E55"/>
    <w:rsid w:val="00A57D6F"/>
    <w:rsid w:val="00A6311A"/>
    <w:rsid w:val="00A7149B"/>
    <w:rsid w:val="00A7662F"/>
    <w:rsid w:val="00A87739"/>
    <w:rsid w:val="00AB42CC"/>
    <w:rsid w:val="00AC2793"/>
    <w:rsid w:val="00AD58A6"/>
    <w:rsid w:val="00AE1378"/>
    <w:rsid w:val="00AE31AD"/>
    <w:rsid w:val="00B01D6C"/>
    <w:rsid w:val="00B02A7D"/>
    <w:rsid w:val="00B45FB0"/>
    <w:rsid w:val="00B539C6"/>
    <w:rsid w:val="00B5663F"/>
    <w:rsid w:val="00B64576"/>
    <w:rsid w:val="00B929C3"/>
    <w:rsid w:val="00B96026"/>
    <w:rsid w:val="00BB089D"/>
    <w:rsid w:val="00BE1147"/>
    <w:rsid w:val="00BF62E3"/>
    <w:rsid w:val="00BF7916"/>
    <w:rsid w:val="00C01FE9"/>
    <w:rsid w:val="00C036FF"/>
    <w:rsid w:val="00C2297C"/>
    <w:rsid w:val="00C34F5E"/>
    <w:rsid w:val="00C65151"/>
    <w:rsid w:val="00C667EE"/>
    <w:rsid w:val="00C756E3"/>
    <w:rsid w:val="00C87BEC"/>
    <w:rsid w:val="00C95D66"/>
    <w:rsid w:val="00CC16E6"/>
    <w:rsid w:val="00CD6D05"/>
    <w:rsid w:val="00CE763D"/>
    <w:rsid w:val="00CF7110"/>
    <w:rsid w:val="00D0310E"/>
    <w:rsid w:val="00D12E15"/>
    <w:rsid w:val="00D138CB"/>
    <w:rsid w:val="00D21D7A"/>
    <w:rsid w:val="00D22890"/>
    <w:rsid w:val="00D27FE3"/>
    <w:rsid w:val="00D40BF8"/>
    <w:rsid w:val="00DA263E"/>
    <w:rsid w:val="00DB0BA8"/>
    <w:rsid w:val="00DB617F"/>
    <w:rsid w:val="00DC56A6"/>
    <w:rsid w:val="00DE0FD5"/>
    <w:rsid w:val="00DE1C8D"/>
    <w:rsid w:val="00DF3CDB"/>
    <w:rsid w:val="00DF767C"/>
    <w:rsid w:val="00E355FA"/>
    <w:rsid w:val="00E4252B"/>
    <w:rsid w:val="00E45043"/>
    <w:rsid w:val="00E57DCE"/>
    <w:rsid w:val="00ED635A"/>
    <w:rsid w:val="00EF510A"/>
    <w:rsid w:val="00F137B9"/>
    <w:rsid w:val="00F15315"/>
    <w:rsid w:val="00F27F51"/>
    <w:rsid w:val="00F46B1C"/>
    <w:rsid w:val="00F76718"/>
    <w:rsid w:val="00FD2FA9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0E8F"/>
  <w15:docId w15:val="{6AC430ED-D3FD-43AB-A8D8-268CC52B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9C05A4"/>
    <w:rPr>
      <w:color w:val="516F00"/>
    </w:rPr>
  </w:style>
  <w:style w:type="paragraph" w:customStyle="1" w:styleId="Body">
    <w:name w:val="Body"/>
    <w:rsid w:val="006C7ED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000C-302A-4DA9-9EE7-3BDE59EE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3</cp:revision>
  <cp:lastPrinted>2017-12-14T17:45:00Z</cp:lastPrinted>
  <dcterms:created xsi:type="dcterms:W3CDTF">2021-12-23T19:25:00Z</dcterms:created>
  <dcterms:modified xsi:type="dcterms:W3CDTF">2022-01-10T21:14:00Z</dcterms:modified>
</cp:coreProperties>
</file>