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9807D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B37B58">
        <w:rPr>
          <w:b/>
          <w:sz w:val="28"/>
          <w:szCs w:val="28"/>
          <w:u w:val="single"/>
        </w:rPr>
        <w:t>2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BB77FD">
        <w:rPr>
          <w:b/>
          <w:sz w:val="28"/>
          <w:szCs w:val="28"/>
          <w:u w:val="single"/>
        </w:rPr>
        <w:t>Category B GreenStep Community</w:t>
      </w:r>
      <w:r w:rsidR="00E337C7" w:rsidRPr="005B6CAA">
        <w:rPr>
          <w:b/>
          <w:sz w:val="28"/>
          <w:szCs w:val="28"/>
          <w:u w:val="single"/>
        </w:rPr>
        <w:t xml:space="preserve">: </w:t>
      </w:r>
      <w:r w:rsidR="00206DF4">
        <w:rPr>
          <w:b/>
          <w:sz w:val="28"/>
          <w:szCs w:val="28"/>
          <w:u w:val="single"/>
        </w:rPr>
        <w:t>LEECH LAKE BAND OF OJIBWE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365498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</w:t>
      </w:r>
      <w:r w:rsidR="00B37B58">
        <w:rPr>
          <w:sz w:val="24"/>
          <w:szCs w:val="24"/>
        </w:rPr>
        <w:t>Tribal Nation</w:t>
      </w:r>
      <w:r w:rsidR="00365498">
        <w:rPr>
          <w:sz w:val="24"/>
          <w:szCs w:val="24"/>
        </w:rPr>
        <w:t xml:space="preserve"> as of June 2015</w:t>
      </w:r>
    </w:p>
    <w:p w:rsidR="00592966" w:rsidRPr="00FA0B2E" w:rsidRDefault="00365498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 joined</w:t>
      </w:r>
      <w:r w:rsidR="00FA0B2E" w:rsidRPr="00FA0B2E">
        <w:rPr>
          <w:sz w:val="24"/>
          <w:szCs w:val="24"/>
        </w:rPr>
        <w:t xml:space="preserve"> </w:t>
      </w:r>
      <w:r>
        <w:rPr>
          <w:sz w:val="24"/>
          <w:szCs w:val="24"/>
        </w:rPr>
        <w:t>August 2014</w:t>
      </w:r>
      <w:r w:rsidR="00206DF4">
        <w:rPr>
          <w:sz w:val="24"/>
          <w:szCs w:val="24"/>
        </w:rPr>
        <w:t xml:space="preserve"> </w:t>
      </w:r>
      <w:r w:rsidR="00FA0B2E" w:rsidRPr="00FA0B2E">
        <w:rPr>
          <w:sz w:val="24"/>
          <w:szCs w:val="24"/>
        </w:rPr>
        <w:t>-</w:t>
      </w:r>
    </w:p>
    <w:p w:rsidR="00E337C7" w:rsidRPr="003D2DB7" w:rsidRDefault="009B791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197C7D" wp14:editId="24C979B0">
                <wp:simplePos x="0" y="0"/>
                <wp:positionH relativeFrom="column">
                  <wp:posOffset>5650865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7C7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4.9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GzV5B98AAAAJAQAADwAAAGRycy9kb3ducmV2&#10;LnhtbEyPwU7DMAxA70j8Q2QkLmhLt46uLU0nhARiN9gQXLMmaysSpyRZV/4ec4Kj5afn52ozWcNG&#10;7UPvUMBingDT2DjVYyvgbf84y4GFKFFJ41AL+NYBNvXlRSVL5c74qsddbBlJMJRSQBfjUHIemk5b&#10;GeZu0Ei7o/NWRhp9y5WXZ5Jbw5dJknEre6QLnRz0Q6ebz93JCshXz+NH2KYv7012NEW8WY9PX16I&#10;66vp/g5Y1FP8g+E3n9KhpqaDO6EKzJAjLwpCBSxXKTACinRxC+wgIFtnwOuK//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AbNXkH3wAAAAkBAAAPAAAAAAAAAAAAAAAAAIQ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5EDFEF" wp14:editId="4DC19FBA">
                <wp:simplePos x="0" y="0"/>
                <wp:positionH relativeFrom="column">
                  <wp:posOffset>2990850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63E32" w:rsidRDefault="00796E3A" w:rsidP="00663E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DFEF" id="Text Box 14" o:spid="_x0000_s1027" type="#_x0000_t202" style="position:absolute;left:0;text-align:left;margin-left:235.5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N/7K2rgAAAACQEAAA8AAABkcnMvZG93bnJl&#10;di54bWxMj8FOwzAQRO9I/IO1SFwQdZIGp4RsKoQEghu0FVzdxE0i7HWw3TT8PeYEx9GMZt5U69lo&#10;NinnB0sI6SIBpqix7UAdwm77eL0C5oOkVmpLCuFbeVjX52eVLFt7ojc1bULHYgn5UiL0IYwl577p&#10;lZF+YUdF0TtYZ2SI0nW8dfIUy43mWZIIbuRAcaGXo3roVfO5ORqEVf48ffiX5et7Iw76NlwV09OX&#10;Q7y8mO/vgAU1h78w/OJHdKgj094eqfVMI+RFGr8EhCxfAouBmzQTwPYIohDA64r/f1D/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N/7K2rgAAAACQEAAA8AAAAAAAAAAAAAAAAAhQQA&#10;AGRycy9kb3ducmV2LnhtbFBLBQYAAAAABAAEAPMAAACSBQAAAAA=&#10;">
                <v:textbox>
                  <w:txbxContent>
                    <w:p w:rsidR="00796E3A" w:rsidRPr="00663E32" w:rsidRDefault="00796E3A" w:rsidP="00663E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B791A">
        <w:rPr>
          <w:i/>
        </w:rPr>
        <w:t xml:space="preserve">?    Preliminary: for Tribal </w:t>
      </w:r>
      <w:r w:rsidR="008070EC">
        <w:rPr>
          <w:i/>
        </w:rPr>
        <w:t>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B37B58">
        <w:rPr>
          <w:i/>
        </w:rPr>
        <w:t>April</w:t>
      </w:r>
      <w:r w:rsidR="00D745BF">
        <w:rPr>
          <w:i/>
        </w:rPr>
        <w:t xml:space="preserve">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B37B58">
        <w:rPr>
          <w:i/>
        </w:rPr>
        <w:t>Kristin Mroz</w:t>
      </w:r>
      <w:r w:rsidR="00AD00B2">
        <w:rPr>
          <w:i/>
        </w:rPr>
        <w:t xml:space="preserve">, </w:t>
      </w:r>
      <w:r w:rsidR="00B37B58">
        <w:rPr>
          <w:i/>
        </w:rPr>
        <w:t>2/9</w:t>
      </w:r>
      <w:r w:rsidR="009807D4">
        <w:rPr>
          <w:i/>
        </w:rPr>
        <w:t>/</w:t>
      </w:r>
      <w:r w:rsidR="00B37B58">
        <w:rPr>
          <w:i/>
        </w:rPr>
        <w:t>22</w:t>
      </w:r>
      <w:r w:rsidRPr="00F76718">
        <w:rPr>
          <w:i/>
        </w:rPr>
        <w:tab/>
      </w:r>
    </w:p>
    <w:p w:rsidR="00E337C7" w:rsidRPr="00F76718" w:rsidRDefault="00BB77F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513048" wp14:editId="12B60FBA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1435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A53A86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3048" id="Text Box 25" o:spid="_x0000_s1028" type="#_x0000_t202" style="position:absolute;margin-left:-10.7pt;margin-top:5pt;width:40.5pt;height:27.6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">
                <v:textbox>
                  <w:txbxContent>
                    <w:p w:rsidR="00796E3A" w:rsidRPr="00425083" w:rsidRDefault="00A53A86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93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BB77FD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A1A/lk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BB77FD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22D5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9436A" wp14:editId="0EDC37B1">
                <wp:simplePos x="0" y="0"/>
                <wp:positionH relativeFrom="column">
                  <wp:posOffset>3438525</wp:posOffset>
                </wp:positionH>
                <wp:positionV relativeFrom="paragraph">
                  <wp:posOffset>63500</wp:posOffset>
                </wp:positionV>
                <wp:extent cx="476250" cy="274955"/>
                <wp:effectExtent l="0" t="0" r="19050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E22D52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436A" id="Text Box 24" o:spid="_x0000_s1030" type="#_x0000_t202" style="position:absolute;margin-left:270.75pt;margin-top:5pt;width:37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">
                <v:textbox>
                  <w:txbxContent>
                    <w:p w:rsidR="00796E3A" w:rsidRPr="00F27F51" w:rsidRDefault="00E22D52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BB77FD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Pr="001E7FA3">
        <w:rPr>
          <w:b/>
          <w:i/>
        </w:rPr>
        <w:t xml:space="preserve"> met?</w:t>
      </w:r>
    </w:p>
    <w:p w:rsidR="00E337C7" w:rsidRPr="00F76718" w:rsidRDefault="0036549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0160" r="952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9.3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365498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</w:t>
      </w:r>
      <w:r w:rsidR="00E30CA6" w:rsidRPr="00E30CA6">
        <w:rPr>
          <w:b/>
          <w:i/>
        </w:rPr>
        <w:t xml:space="preserve">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F38BA" w:rsidRDefault="005F38BA" w:rsidP="005F38BA">
      <w:pPr>
        <w:spacing w:after="0"/>
      </w:pPr>
      <w:r w:rsidRPr="005F38BA">
        <w:rPr>
          <w:u w:val="single"/>
        </w:rPr>
        <w:t xml:space="preserve">Recognition at a </w:t>
      </w:r>
      <w:hyperlink r:id="rId6" w:history="1">
        <w:r w:rsidRPr="005F38BA">
          <w:rPr>
            <w:rStyle w:val="Hyperlink"/>
            <w:color w:val="0070C0"/>
          </w:rPr>
          <w:t>Step 3</w:t>
        </w:r>
      </w:hyperlink>
      <w:r w:rsidRPr="005F38BA">
        <w:rPr>
          <w:u w:val="single"/>
        </w:rPr>
        <w:t xml:space="preserve"> level</w:t>
      </w:r>
      <w:r>
        <w:t xml:space="preserve"> involves, at a minimum:</w:t>
      </w:r>
    </w:p>
    <w:p w:rsidR="00CC73BA" w:rsidRPr="00BB77FD" w:rsidRDefault="00CC73BA" w:rsidP="00BB77F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  <w:highlight w:val="yellow"/>
        </w:rPr>
      </w:pPr>
      <w:r w:rsidRPr="00CC73BA">
        <w:rPr>
          <w:highlight w:val="yellow"/>
        </w:rPr>
        <w:t>BP #15</w:t>
      </w:r>
      <w:r w:rsidR="00BB77FD">
        <w:rPr>
          <w:highlight w:val="yellow"/>
        </w:rPr>
        <w:t xml:space="preserve"> (Environmental Purchasing)</w:t>
      </w:r>
      <w:r w:rsidRPr="00CC73BA">
        <w:rPr>
          <w:highlight w:val="yellow"/>
        </w:rPr>
        <w:t xml:space="preserve">: one </w:t>
      </w:r>
      <w:r w:rsidR="005F38BA">
        <w:rPr>
          <w:highlight w:val="yellow"/>
        </w:rPr>
        <w:t>additional</w:t>
      </w:r>
      <w:r w:rsidRPr="00CC73BA">
        <w:rPr>
          <w:highlight w:val="yellow"/>
        </w:rPr>
        <w:t xml:space="preserve"> action</w:t>
      </w:r>
      <w:r w:rsidR="005F38BA">
        <w:rPr>
          <w:highlight w:val="yellow"/>
        </w:rPr>
        <w:t xml:space="preserve"> from </w:t>
      </w:r>
      <w:hyperlink r:id="rId7" w:history="1">
        <w:r w:rsidR="005F38BA" w:rsidRPr="005F38BA">
          <w:rPr>
            <w:rStyle w:val="Hyperlink"/>
            <w:highlight w:val="yellow"/>
          </w:rPr>
          <w:t>15.2-15.8</w:t>
        </w:r>
      </w:hyperlink>
    </w:p>
    <w:p w:rsidR="00935EC5" w:rsidRPr="00CC73BA" w:rsidRDefault="00935EC5" w:rsidP="00CC73BA">
      <w:pPr>
        <w:spacing w:after="0" w:line="240" w:lineRule="auto"/>
        <w:jc w:val="right"/>
        <w:rPr>
          <w:i/>
          <w:sz w:val="20"/>
          <w:szCs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B37B58" w:rsidRPr="00483652" w:rsidTr="00B37B58">
        <w:trPr>
          <w:trHeight w:val="548"/>
        </w:trPr>
        <w:tc>
          <w:tcPr>
            <w:tcW w:w="3145" w:type="dxa"/>
            <w:shd w:val="clear" w:color="auto" w:fill="D9D9D9" w:themeFill="background1" w:themeFillShade="D9"/>
          </w:tcPr>
          <w:p w:rsidR="00B37B58" w:rsidRPr="00441CE1" w:rsidRDefault="00B37B58" w:rsidP="00B37B5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Pr="00441CE1">
              <w:rPr>
                <w:rFonts w:cs="Calibri"/>
                <w:sz w:val="20"/>
              </w:rPr>
              <w:t xml:space="preserve">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D9D9D9" w:themeFill="background1" w:themeFillShade="D9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D9D9D9" w:themeFill="background1" w:themeFillShade="D9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B37B58" w:rsidRPr="00483652" w:rsidTr="00B37B58">
        <w:trPr>
          <w:trHeight w:val="512"/>
        </w:trPr>
        <w:tc>
          <w:tcPr>
            <w:tcW w:w="10998" w:type="dxa"/>
            <w:gridSpan w:val="5"/>
          </w:tcPr>
          <w:p w:rsidR="00B37B58" w:rsidRDefault="00B37B58" w:rsidP="00B37B58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6DBD1D7" wp14:editId="4A0E10DA">
                      <wp:simplePos x="0" y="0"/>
                      <wp:positionH relativeFrom="column">
                        <wp:posOffset>6334125</wp:posOffset>
                      </wp:positionH>
                      <wp:positionV relativeFrom="paragraph">
                        <wp:posOffset>-8255</wp:posOffset>
                      </wp:positionV>
                      <wp:extent cx="561975" cy="352425"/>
                      <wp:effectExtent l="0" t="0" r="2857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B58" w:rsidRPr="00696D0F" w:rsidRDefault="00B37B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D1D7" id="Text Box 27" o:spid="_x0000_s1032" type="#_x0000_t202" style="position:absolute;left:0;text-align:left;margin-left:498.75pt;margin-top:-.65pt;width:44.2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">
                      <v:textbox>
                        <w:txbxContent>
                          <w:p w:rsidR="00B37B58" w:rsidRPr="00696D0F" w:rsidRDefault="00B37B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7B58" w:rsidRPr="003B3361" w:rsidRDefault="00B37B58" w:rsidP="00B37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>;          are 2 done?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B37B5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68 Tribal-owned buildings, 148 total utility meters, savings potentials </w:t>
            </w:r>
            <w:proofErr w:type="spellStart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IDed</w:t>
            </w:r>
            <w:proofErr w:type="spellEnd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, GESP being considered 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outreach campaign involving reminders to staff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working to install 200Kw solar PV on the Reservation &amp; implementing a 22-building GESP anticipated to save over $800,000 and 9,839 metric tons of GHG emissions per year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new lighting in facility center; outreach campaign 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LLBO Green Team works with core construction committees to implement green practices on each new construction project.</w:t>
            </w:r>
          </w:p>
          <w:p w:rsidR="00B37B58" w:rsidRPr="00B37B58" w:rsidRDefault="00B37B58" w:rsidP="005F38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1.7  UNDERWAY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feasibility study for wind &amp; solar furnace on campus at the </w:t>
            </w:r>
            <w:proofErr w:type="spellStart"/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BugONayGeShig</w:t>
            </w:r>
            <w:proofErr w:type="spellEnd"/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school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B37B5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2 STARS – LLBO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Green Team has direct input at planning and construction meetings (of private buildings and public?)</w:t>
            </w:r>
          </w:p>
          <w:p w:rsidR="00B37B58" w:rsidRPr="005F38BA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Promoted native vegetation to eliminate irrigation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</w:tcPr>
          <w:p w:rsidR="00B37B5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energy efficient lighting, heating, high </w:t>
            </w:r>
            <w:proofErr w:type="spellStart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r-value</w:t>
            </w:r>
            <w:proofErr w:type="spellEnd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insulation, passive solar/lighting, orientation of building encouraged depending on specific building proposed and budget</w:t>
            </w:r>
          </w:p>
          <w:p w:rsidR="00B37B58" w:rsidRPr="00B37B58" w:rsidRDefault="00B37B58" w:rsidP="005F38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3.5 @ 1 STAR –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LL Housing Authority renewable energy and land use ordinance which requires adopting storm water guidelines</w:t>
            </w:r>
          </w:p>
        </w:tc>
      </w:tr>
      <w:tr w:rsidR="00B37B58" w:rsidRPr="00483652" w:rsidTr="005F38BA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vAlign w:val="center"/>
          </w:tcPr>
          <w:p w:rsidR="00B37B58" w:rsidRPr="00C77226" w:rsidRDefault="00B37B58" w:rsidP="005F38B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3 STARS –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efficient, Dark Sky lights required for new construction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PV lighting at Tribal Council Admin. building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B58" w:rsidRPr="00483652" w:rsidTr="00B37B58">
        <w:trPr>
          <w:trHeight w:val="530"/>
        </w:trPr>
        <w:tc>
          <w:tcPr>
            <w:tcW w:w="10998" w:type="dxa"/>
            <w:gridSpan w:val="5"/>
          </w:tcPr>
          <w:p w:rsidR="00B37B58" w:rsidRDefault="00B37B58" w:rsidP="00B37B58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8A95CAE" wp14:editId="34553EC0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-15875</wp:posOffset>
                      </wp:positionV>
                      <wp:extent cx="504825" cy="333375"/>
                      <wp:effectExtent l="0" t="0" r="2857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B58" w:rsidRPr="00696D0F" w:rsidRDefault="00B37B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95CAE" id="Text Box 28" o:spid="_x0000_s1033" type="#_x0000_t202" style="position:absolute;left:0;text-align:left;margin-left:503.25pt;margin-top:-1.25pt;width:39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">
                      <v:textbox>
                        <w:txbxContent>
                          <w:p w:rsidR="00B37B58" w:rsidRPr="00696D0F" w:rsidRDefault="00B37B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7B58" w:rsidRPr="003B3361" w:rsidRDefault="00B37B58" w:rsidP="00B37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are 2 done?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Leech Lake Land Use Ordinance is in place which regulates both fee and trust lands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Ordinance serves the land use plan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8.2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new Tribal Headquarters &amp; Tribal-Owned gas station, </w:t>
            </w:r>
            <w:proofErr w:type="spellStart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Che</w:t>
            </w:r>
            <w:proofErr w:type="spellEnd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We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9. Highway Development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Tribe consults with MN Regional Transportation Committee regularly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10.1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LU ord. has environmental checklist comparable to NRA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5D619A" wp14:editId="5E75FD74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123825</wp:posOffset>
                      </wp:positionV>
                      <wp:extent cx="50482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B58" w:rsidRPr="00696D0F" w:rsidRDefault="00B37B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D619A" id="Text Box 29" o:spid="_x0000_s1034" type="#_x0000_t202" style="position:absolute;margin-left:304.35pt;margin-top:9.75pt;width:39.75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">
                      <v:textbox>
                        <w:txbxContent>
                          <w:p w:rsidR="00B37B58" w:rsidRPr="00696D0F" w:rsidRDefault="00B37B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10.4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</w:tc>
      </w:tr>
      <w:tr w:rsidR="00B37B58" w:rsidRPr="00483652" w:rsidTr="00B37B58">
        <w:trPr>
          <w:trHeight w:val="467"/>
        </w:trPr>
        <w:tc>
          <w:tcPr>
            <w:tcW w:w="10998" w:type="dxa"/>
            <w:gridSpan w:val="5"/>
          </w:tcPr>
          <w:p w:rsidR="00B37B58" w:rsidRPr="00FE4FD4" w:rsidRDefault="00B37B58" w:rsidP="00B37B58">
            <w:pPr>
              <w:spacing w:after="0" w:line="240" w:lineRule="auto"/>
              <w:rPr>
                <w:b/>
              </w:rPr>
            </w:pPr>
          </w:p>
          <w:p w:rsidR="00B37B58" w:rsidRPr="00FE4FD4" w:rsidRDefault="00B37B58" w:rsidP="00B37B58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TRANSPORTATION: </w:t>
            </w:r>
            <w:r w:rsidRPr="00FE4FD4">
              <w:rPr>
                <w:b/>
                <w:color w:val="FF0000"/>
              </w:rPr>
              <w:t>1 BP</w:t>
            </w:r>
            <w:r w:rsidRPr="00FE4FD4">
              <w:rPr>
                <w:b/>
              </w:rPr>
              <w:t xml:space="preserve"> required; </w:t>
            </w:r>
            <w:r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12.2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diabetes &amp; exercise campaigns through which bike/walking trails promoted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12.5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some tribal employees telecommute or work 4-day/10-hr shifts</w:t>
            </w:r>
          </w:p>
          <w:p w:rsidR="00B37B58" w:rsidRPr="00B37B58" w:rsidRDefault="00B37B58" w:rsidP="005F38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12.6 @ 2 STARS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LL Fitness Center available to wider public and has bicycles for rent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13.1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Palace Casino Transport for employees, Tribal members. Fleet Mgt. works with employees on trip bundle, etc.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13.5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idling reduction campaign; yearly sch. bus optimization; 65 school busses retrofitted for energy efficiency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13.6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retrofitted 65 buses, 25 DOCs, 2 DMFs &amp; 4 re-powers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D945E93" wp14:editId="1FFD1CD3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302895</wp:posOffset>
                      </wp:positionV>
                      <wp:extent cx="5048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B58" w:rsidRPr="00696D0F" w:rsidRDefault="00B37B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45E93" id="Text Box 30" o:spid="_x0000_s1035" type="#_x0000_t202" style="position:absolute;margin-left:304.35pt;margin-top:23.85pt;width:39.75pt;height:3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">
                      <v:textbox>
                        <w:txbxContent>
                          <w:p w:rsidR="00B37B58" w:rsidRPr="00696D0F" w:rsidRDefault="00B37B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B58" w:rsidRPr="00483652" w:rsidTr="00B37B58">
        <w:trPr>
          <w:trHeight w:val="503"/>
        </w:trPr>
        <w:tc>
          <w:tcPr>
            <w:tcW w:w="10998" w:type="dxa"/>
            <w:gridSpan w:val="5"/>
          </w:tcPr>
          <w:p w:rsidR="00B37B58" w:rsidRDefault="00B37B58" w:rsidP="00B37B58">
            <w:pPr>
              <w:spacing w:after="0" w:line="240" w:lineRule="auto"/>
            </w:pPr>
          </w:p>
          <w:p w:rsidR="00B37B58" w:rsidRPr="003B3361" w:rsidRDefault="00B37B58" w:rsidP="00B37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are 3 done?</w:t>
            </w:r>
          </w:p>
        </w:tc>
      </w:tr>
      <w:tr w:rsidR="00B37B58" w:rsidRPr="00483652" w:rsidTr="00B37B58">
        <w:tc>
          <w:tcPr>
            <w:tcW w:w="3168" w:type="dxa"/>
            <w:gridSpan w:val="2"/>
            <w:shd w:val="clear" w:color="auto" w:fill="auto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15.1 @ </w:t>
            </w:r>
            <w:r w:rsidR="005F38BA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Leech Lake Housing Authority adopted policies requiring electronics and appliances meet energy star standards in 2021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B37B58" w:rsidRPr="00EE543C" w:rsidRDefault="00B37B58" w:rsidP="00B37B5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reforesting to native species, removal of non-natives takes place throughout the reservation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B37B58" w:rsidRPr="00876B53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rain gardens @ Tribal HQ, proposed in all new construction projects</w:t>
            </w:r>
          </w:p>
          <w:p w:rsidR="00B37B58" w:rsidRPr="00B37B58" w:rsidRDefault="00B37B58" w:rsidP="005F38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17.6 [action is now a road salt one] 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LU ord. covers erosion &amp; sediment control, storm water treatment </w:t>
            </w:r>
            <w:bookmarkStart w:id="0" w:name="_GoBack"/>
            <w:bookmarkEnd w:id="0"/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trails placed near Tribal Communities as part of larger transportation projects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new housing projects contain plans for green space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2 STARS – natives, IPM, rain gardens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Community members involved in restoration; NR committee incl. elders; members hired to do projects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members converse regularly about WQ prevention, maintenance &amp; degradation in public &amp; private forums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19.3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work with MPCA, 5 SWCDs, lake associations, Mississippi Headwaters Association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19.4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pilot project with 2 communities by Extension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EPA funding through IHS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21.6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2 STAR -- recirculating ozone system @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Northern Lights Casino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Composting projects throughout the reservation have created a 25% reduction in the waste stream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22.2  [action is now a consumer products and packaging one]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goal of 25% all-waste decrease through-out reservation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22.3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:rsidR="00B37B58" w:rsidRPr="00B37B58" w:rsidRDefault="00B37B58" w:rsidP="00B37B58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22.5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commercial-sized composting bins throughout reservation;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outreach campaign, individual composter sales at events (sold 80 earth machine composters at reduced rates)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22.7  would need volume-based pricing or organized collection for tribal members to claim credit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23. Local Air Quality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B37B58" w:rsidRPr="00C77226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.1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Burn Wise educational campaign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open burning, burn barrel &amp; fire prevention ordinance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ED07BF7" wp14:editId="0F307A1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276225</wp:posOffset>
                      </wp:positionV>
                      <wp:extent cx="533400" cy="371475"/>
                      <wp:effectExtent l="0" t="0" r="19050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7B58" w:rsidRPr="00696D0F" w:rsidRDefault="00B37B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07BF7" id="Text Box 31" o:spid="_x0000_s1036" type="#_x0000_t202" style="position:absolute;margin-left:302.1pt;margin-top:21.75pt;width:42pt;height:2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">
                      <v:textbox>
                        <w:txbxContent>
                          <w:p w:rsidR="00B37B58" w:rsidRPr="00696D0F" w:rsidRDefault="00B37B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Housing Authority has a no-smoking policy in certain community developments</w:t>
            </w:r>
          </w:p>
        </w:tc>
      </w:tr>
      <w:tr w:rsidR="00B37B58" w:rsidRPr="00483652" w:rsidTr="00B37B58">
        <w:trPr>
          <w:trHeight w:val="440"/>
        </w:trPr>
        <w:tc>
          <w:tcPr>
            <w:tcW w:w="10998" w:type="dxa"/>
            <w:gridSpan w:val="5"/>
          </w:tcPr>
          <w:p w:rsidR="00B37B58" w:rsidRDefault="00B37B58" w:rsidP="00B37B58">
            <w:pPr>
              <w:spacing w:after="0" w:line="240" w:lineRule="auto"/>
            </w:pPr>
          </w:p>
          <w:p w:rsidR="00B37B58" w:rsidRPr="003B3361" w:rsidRDefault="00B37B58" w:rsidP="00B37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Pr="003B3361">
              <w:rPr>
                <w:b/>
              </w:rPr>
              <w:t xml:space="preserve">: </w:t>
            </w:r>
            <w:r>
              <w:rPr>
                <w:b/>
                <w:color w:val="FF0000"/>
              </w:rPr>
              <w:t>2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are 2 done?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</w:tcPr>
          <w:p w:rsidR="00B37B58" w:rsidRPr="007830B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24.1 @ 2 STARS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LL Green Team: employees &amp; community members; to promote traditional teachings, sustainability, green ideas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24.3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 Team plays a big part in the public process and involving Tribal Council on process of sustainability efforts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24.4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outreach at each community event, ads, newspaper articles, radio show on Tribal radio KOJB; Summer Youth Experience Program; environmental staff presentations to local schools 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24.5 @ 2 STARS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focus on reconnecting members to traditional knowledge and skills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B37B58" w:rsidRPr="007830B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25.2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work with Ottertail Power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25.3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 Routes promotion of tourism and hospitality businesses from Star Island to Deer River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25.5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multiple brownfield projects completed / in- process. Leech Lake a leader in the Tribal Brownfield program arena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25.7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local foods map shows where local food is grown, distributed and sold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B37B58" w:rsidRPr="007830B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26.5 @ 1 STAR –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 solar furnaces: 24m &amp; 35m BTUs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B37B58" w:rsidRPr="007830B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27.1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land use ordinance protects agriculture and forests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27.2 @ 1 STAR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80 residential gardens; 1 community garden; 4 new community gardens in 2015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>27.3 @ 1 STAR --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farmers market planned; community garden is located at the Bug-O-Nay-Ge-</w:t>
            </w:r>
            <w:proofErr w:type="spellStart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Shig</w:t>
            </w:r>
            <w:proofErr w:type="spellEnd"/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Tribal school</w:t>
            </w:r>
          </w:p>
        </w:tc>
      </w:tr>
      <w:tr w:rsidR="00B37B58" w:rsidRPr="00483652" w:rsidTr="00B37B58"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</w:tcPr>
          <w:p w:rsidR="00B37B58" w:rsidRPr="007830B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28.3  this action is only for an industrial/business park </w:t>
            </w:r>
          </w:p>
        </w:tc>
      </w:tr>
      <w:tr w:rsidR="00B37B58" w:rsidRPr="00483652" w:rsidTr="00B37B58">
        <w:trPr>
          <w:trHeight w:val="458"/>
        </w:trPr>
        <w:tc>
          <w:tcPr>
            <w:tcW w:w="3168" w:type="dxa"/>
            <w:gridSpan w:val="2"/>
          </w:tcPr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B37B58" w:rsidRPr="009917D6" w:rsidRDefault="00B37B58" w:rsidP="00B37B5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B37B58" w:rsidRDefault="00B37B58" w:rsidP="00B37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29.1 @ 2 STARS -- </w:t>
            </w:r>
            <w:r w:rsidRPr="00B37B5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FEMA-approved Tribal Hazard Mitigation Plan; 14 weather warning sirens; 12 American Red Cross shelters with some back-up power, with bottled water</w:t>
            </w:r>
          </w:p>
          <w:p w:rsidR="00B37B58" w:rsidRPr="00B37B58" w:rsidRDefault="00B37B58" w:rsidP="00B37B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37B58">
              <w:rPr>
                <w:rFonts w:asciiTheme="minorHAnsi" w:hAnsiTheme="minorHAnsi" w:cstheme="minorHAnsi"/>
                <w:sz w:val="20"/>
                <w:szCs w:val="20"/>
              </w:rPr>
              <w:t xml:space="preserve">29.8 @ 1 STAR -- </w:t>
            </w:r>
            <w:r w:rsidRPr="00B37B58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Installed 40kW of solar energy to benefit up to 100 low-income households in the Energy Assistance Program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2337E3" w:rsidRDefault="002337E3" w:rsidP="00852AF5">
      <w:pPr>
        <w:spacing w:after="0" w:line="240" w:lineRule="auto"/>
      </w:pPr>
    </w:p>
    <w:p w:rsidR="002337E3" w:rsidRPr="002337E3" w:rsidRDefault="002337E3" w:rsidP="002337E3">
      <w:r>
        <w:rPr>
          <w:b/>
        </w:rPr>
        <w:t xml:space="preserve">LEECH LAKE BAND OF OJIBWE </w:t>
      </w:r>
      <w:r>
        <w:t>– notable actions</w:t>
      </w:r>
    </w:p>
    <w:p w:rsidR="002337E3" w:rsidRPr="007D7723" w:rsidRDefault="002337E3" w:rsidP="002337E3">
      <w:pPr>
        <w:numPr>
          <w:ilvl w:val="0"/>
          <w:numId w:val="4"/>
        </w:numPr>
        <w:spacing w:after="0" w:line="240" w:lineRule="auto"/>
        <w:contextualSpacing/>
      </w:pPr>
      <w:r w:rsidRPr="003467E1">
        <w:rPr>
          <w:b/>
          <w:u w:val="single"/>
        </w:rPr>
        <w:t>First community solar garden in an Indian Nation in the country</w:t>
      </w:r>
      <w:r w:rsidRPr="003467E1">
        <w:t>. The electricity will be designated to recipients of Minnesota's Low-Income Home Energy Assistance Program (LIHEAP). Leech Lake Tribal College graduates will install the solar panels.</w:t>
      </w:r>
    </w:p>
    <w:p w:rsidR="002337E3" w:rsidRPr="005A094C" w:rsidRDefault="002337E3" w:rsidP="002337E3">
      <w:pPr>
        <w:numPr>
          <w:ilvl w:val="0"/>
          <w:numId w:val="3"/>
        </w:numPr>
        <w:spacing w:after="0" w:line="240" w:lineRule="auto"/>
        <w:contextualSpacing/>
      </w:pPr>
      <w:r w:rsidRPr="005A094C">
        <w:rPr>
          <w:b/>
        </w:rPr>
        <w:t>Dark Sky, energy efficient outdoor lighting</w:t>
      </w:r>
      <w:r w:rsidRPr="005A094C">
        <w:t xml:space="preserve"> required for new construction on Tribal Lands</w:t>
      </w:r>
    </w:p>
    <w:p w:rsidR="002337E3" w:rsidRPr="005A094C" w:rsidRDefault="002337E3" w:rsidP="002337E3">
      <w:pPr>
        <w:numPr>
          <w:ilvl w:val="0"/>
          <w:numId w:val="3"/>
        </w:numPr>
        <w:spacing w:after="0" w:line="240" w:lineRule="auto"/>
        <w:contextualSpacing/>
      </w:pPr>
      <w:r w:rsidRPr="005A094C">
        <w:rPr>
          <w:b/>
        </w:rPr>
        <w:t>25% reduction in solid waste</w:t>
      </w:r>
      <w:r w:rsidRPr="005A094C">
        <w:t xml:space="preserve"> achieved through organics composting projects </w:t>
      </w:r>
    </w:p>
    <w:p w:rsidR="002337E3" w:rsidRDefault="002337E3" w:rsidP="002337E3">
      <w:pPr>
        <w:numPr>
          <w:ilvl w:val="0"/>
          <w:numId w:val="3"/>
        </w:numPr>
        <w:spacing w:after="0" w:line="240" w:lineRule="auto"/>
        <w:contextualSpacing/>
        <w:rPr>
          <w:b/>
          <w:u w:val="single"/>
        </w:rPr>
      </w:pPr>
      <w:r w:rsidRPr="004C30AD">
        <w:rPr>
          <w:b/>
          <w:u w:val="single"/>
        </w:rPr>
        <w:t>National leader in the Tribal Brownfield program arena</w:t>
      </w:r>
    </w:p>
    <w:p w:rsidR="002337E3" w:rsidRPr="00BB77FD" w:rsidRDefault="002337E3" w:rsidP="00BB77FD">
      <w:pPr>
        <w:spacing w:after="0" w:line="240" w:lineRule="auto"/>
        <w:ind w:left="720"/>
        <w:contextualSpacing/>
        <w:rPr>
          <w:b/>
          <w:u w:val="single"/>
        </w:rPr>
      </w:pPr>
    </w:p>
    <w:p w:rsidR="002337E3" w:rsidRPr="00852AF5" w:rsidRDefault="002337E3" w:rsidP="00852AF5">
      <w:pPr>
        <w:spacing w:after="0" w:line="240" w:lineRule="auto"/>
      </w:pPr>
    </w:p>
    <w:sectPr w:rsidR="002337E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648"/>
    <w:multiLevelType w:val="hybridMultilevel"/>
    <w:tmpl w:val="A8429F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737C6"/>
    <w:multiLevelType w:val="hybridMultilevel"/>
    <w:tmpl w:val="D2440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12A6"/>
    <w:rsid w:val="00050EEB"/>
    <w:rsid w:val="000F55F1"/>
    <w:rsid w:val="00100B07"/>
    <w:rsid w:val="00122D9A"/>
    <w:rsid w:val="00136CAA"/>
    <w:rsid w:val="00137089"/>
    <w:rsid w:val="00137648"/>
    <w:rsid w:val="00173344"/>
    <w:rsid w:val="001801A3"/>
    <w:rsid w:val="00192341"/>
    <w:rsid w:val="001B7ACE"/>
    <w:rsid w:val="001E7FA3"/>
    <w:rsid w:val="00206DF4"/>
    <w:rsid w:val="002217BE"/>
    <w:rsid w:val="002337E3"/>
    <w:rsid w:val="00245B58"/>
    <w:rsid w:val="0025173E"/>
    <w:rsid w:val="00263AA8"/>
    <w:rsid w:val="002717FD"/>
    <w:rsid w:val="002A1208"/>
    <w:rsid w:val="002A538F"/>
    <w:rsid w:val="002C1CB3"/>
    <w:rsid w:val="002C6F38"/>
    <w:rsid w:val="002D5B53"/>
    <w:rsid w:val="002F12CA"/>
    <w:rsid w:val="00301A06"/>
    <w:rsid w:val="00315835"/>
    <w:rsid w:val="00361CE2"/>
    <w:rsid w:val="00365498"/>
    <w:rsid w:val="0038379E"/>
    <w:rsid w:val="003A0716"/>
    <w:rsid w:val="003A3811"/>
    <w:rsid w:val="003B3361"/>
    <w:rsid w:val="003C1A8A"/>
    <w:rsid w:val="003D5D05"/>
    <w:rsid w:val="003E4C5C"/>
    <w:rsid w:val="0041345F"/>
    <w:rsid w:val="004218EB"/>
    <w:rsid w:val="00423037"/>
    <w:rsid w:val="004406BB"/>
    <w:rsid w:val="004737B6"/>
    <w:rsid w:val="00483652"/>
    <w:rsid w:val="004873BE"/>
    <w:rsid w:val="004954AD"/>
    <w:rsid w:val="004B5848"/>
    <w:rsid w:val="004C394B"/>
    <w:rsid w:val="004E6623"/>
    <w:rsid w:val="004F0D7C"/>
    <w:rsid w:val="005069A2"/>
    <w:rsid w:val="00526C27"/>
    <w:rsid w:val="005434ED"/>
    <w:rsid w:val="0055452A"/>
    <w:rsid w:val="0057041B"/>
    <w:rsid w:val="00592966"/>
    <w:rsid w:val="005A5EDB"/>
    <w:rsid w:val="005B3BD5"/>
    <w:rsid w:val="005B6CAA"/>
    <w:rsid w:val="005C1082"/>
    <w:rsid w:val="005D7AB1"/>
    <w:rsid w:val="005E3F14"/>
    <w:rsid w:val="005F38BA"/>
    <w:rsid w:val="00606E22"/>
    <w:rsid w:val="00607AB6"/>
    <w:rsid w:val="00622E5D"/>
    <w:rsid w:val="00630440"/>
    <w:rsid w:val="00632AD0"/>
    <w:rsid w:val="00635709"/>
    <w:rsid w:val="00651F67"/>
    <w:rsid w:val="00663E32"/>
    <w:rsid w:val="00696D0F"/>
    <w:rsid w:val="006B3C82"/>
    <w:rsid w:val="006F458A"/>
    <w:rsid w:val="006F7ADA"/>
    <w:rsid w:val="00741979"/>
    <w:rsid w:val="007457E0"/>
    <w:rsid w:val="0074606C"/>
    <w:rsid w:val="00755F96"/>
    <w:rsid w:val="0076450B"/>
    <w:rsid w:val="00770EF4"/>
    <w:rsid w:val="00781B5C"/>
    <w:rsid w:val="007830B8"/>
    <w:rsid w:val="007867AA"/>
    <w:rsid w:val="00792FD4"/>
    <w:rsid w:val="00796E3A"/>
    <w:rsid w:val="007A5E6C"/>
    <w:rsid w:val="007D2713"/>
    <w:rsid w:val="007D39B6"/>
    <w:rsid w:val="007F0AA2"/>
    <w:rsid w:val="007F5436"/>
    <w:rsid w:val="00805DDB"/>
    <w:rsid w:val="00806A74"/>
    <w:rsid w:val="008070EC"/>
    <w:rsid w:val="0082120C"/>
    <w:rsid w:val="00821C55"/>
    <w:rsid w:val="00821EB2"/>
    <w:rsid w:val="00837036"/>
    <w:rsid w:val="008524D9"/>
    <w:rsid w:val="00852AF5"/>
    <w:rsid w:val="00855919"/>
    <w:rsid w:val="00883329"/>
    <w:rsid w:val="008A1EF3"/>
    <w:rsid w:val="008E5C6F"/>
    <w:rsid w:val="0090762E"/>
    <w:rsid w:val="009150F9"/>
    <w:rsid w:val="009164AD"/>
    <w:rsid w:val="00925081"/>
    <w:rsid w:val="00935EC5"/>
    <w:rsid w:val="00936BD6"/>
    <w:rsid w:val="0094570A"/>
    <w:rsid w:val="0095693E"/>
    <w:rsid w:val="009807D4"/>
    <w:rsid w:val="00981DB9"/>
    <w:rsid w:val="009B34A1"/>
    <w:rsid w:val="009B791A"/>
    <w:rsid w:val="009C1973"/>
    <w:rsid w:val="009C3D03"/>
    <w:rsid w:val="009D0364"/>
    <w:rsid w:val="009D0A90"/>
    <w:rsid w:val="009F265D"/>
    <w:rsid w:val="00A12252"/>
    <w:rsid w:val="00A13F3D"/>
    <w:rsid w:val="00A16DF3"/>
    <w:rsid w:val="00A26CE9"/>
    <w:rsid w:val="00A27495"/>
    <w:rsid w:val="00A53A86"/>
    <w:rsid w:val="00A6311A"/>
    <w:rsid w:val="00A72225"/>
    <w:rsid w:val="00A75C9B"/>
    <w:rsid w:val="00A8720D"/>
    <w:rsid w:val="00AD00B2"/>
    <w:rsid w:val="00AD58A6"/>
    <w:rsid w:val="00AE4E5A"/>
    <w:rsid w:val="00B1584A"/>
    <w:rsid w:val="00B26A0E"/>
    <w:rsid w:val="00B37B58"/>
    <w:rsid w:val="00B45FB0"/>
    <w:rsid w:val="00B539C6"/>
    <w:rsid w:val="00BB3598"/>
    <w:rsid w:val="00BB694C"/>
    <w:rsid w:val="00BB77FD"/>
    <w:rsid w:val="00BD180D"/>
    <w:rsid w:val="00BE1147"/>
    <w:rsid w:val="00C01FE9"/>
    <w:rsid w:val="00C35951"/>
    <w:rsid w:val="00C50FE1"/>
    <w:rsid w:val="00C65151"/>
    <w:rsid w:val="00C756E3"/>
    <w:rsid w:val="00C77226"/>
    <w:rsid w:val="00C87BEC"/>
    <w:rsid w:val="00CB7D67"/>
    <w:rsid w:val="00CC73BA"/>
    <w:rsid w:val="00D745BF"/>
    <w:rsid w:val="00D92EB6"/>
    <w:rsid w:val="00DC405A"/>
    <w:rsid w:val="00DC4A47"/>
    <w:rsid w:val="00DC5B66"/>
    <w:rsid w:val="00DD2883"/>
    <w:rsid w:val="00E207DF"/>
    <w:rsid w:val="00E22D52"/>
    <w:rsid w:val="00E30CA6"/>
    <w:rsid w:val="00E3212C"/>
    <w:rsid w:val="00E337C7"/>
    <w:rsid w:val="00E355FA"/>
    <w:rsid w:val="00EA0E2C"/>
    <w:rsid w:val="00EC087E"/>
    <w:rsid w:val="00EF510A"/>
    <w:rsid w:val="00F06E9A"/>
    <w:rsid w:val="00F13653"/>
    <w:rsid w:val="00F22D89"/>
    <w:rsid w:val="00F3674D"/>
    <w:rsid w:val="00F4160A"/>
    <w:rsid w:val="00F63F96"/>
    <w:rsid w:val="00F64567"/>
    <w:rsid w:val="00F97CBD"/>
    <w:rsid w:val="00FA0B2E"/>
    <w:rsid w:val="00FC6556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34EE"/>
  <w15:docId w15:val="{A5159574-9246-46E1-A2A3-C24917C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936BD6"/>
    <w:rPr>
      <w:color w:val="516F00"/>
    </w:rPr>
  </w:style>
  <w:style w:type="paragraph" w:customStyle="1" w:styleId="Body">
    <w:name w:val="Body"/>
    <w:rsid w:val="00B37B5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reenstep.pca.state.mn.us/bp-detail/817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eenstep.pca.state.mn.us/media/2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7474-4CAB-4CF0-B81F-9B456C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2015-06-04T21:05:00Z</cp:lastPrinted>
  <dcterms:created xsi:type="dcterms:W3CDTF">2022-02-09T14:35:00Z</dcterms:created>
  <dcterms:modified xsi:type="dcterms:W3CDTF">2022-02-09T14:35:00Z</dcterms:modified>
</cp:coreProperties>
</file>